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919" w:rsidRPr="00BA1BE5" w:rsidRDefault="007E3919" w:rsidP="00BA1BE5">
      <w:pPr>
        <w:widowControl/>
        <w:jc w:val="left"/>
        <w:rPr>
          <w:rFonts w:ascii="宋体" w:eastAsia="宋体" w:hAnsi="宋体" w:cs="宋体"/>
          <w:color w:val="000000"/>
          <w:kern w:val="0"/>
          <w:sz w:val="23"/>
          <w:szCs w:val="23"/>
        </w:rPr>
      </w:pPr>
      <w:r w:rsidRPr="00285388">
        <w:rPr>
          <w:rFonts w:eastAsia="黑体" w:cs="Times New Roman"/>
          <w:sz w:val="48"/>
        </w:rPr>
        <w:t>海棠明都海棠园</w:t>
      </w:r>
      <w:r>
        <w:rPr>
          <w:rFonts w:eastAsia="黑体" w:cs="Times New Roman" w:hint="eastAsia"/>
          <w:sz w:val="48"/>
        </w:rPr>
        <w:t>北侧原恒安化工</w:t>
      </w:r>
      <w:r w:rsidRPr="00285388">
        <w:rPr>
          <w:rFonts w:eastAsia="黑体" w:cs="Times New Roman"/>
          <w:sz w:val="48"/>
        </w:rPr>
        <w:t>地块</w:t>
      </w:r>
    </w:p>
    <w:p w:rsidR="007E3919" w:rsidRPr="00285388" w:rsidRDefault="007E3919" w:rsidP="007E3919">
      <w:pPr>
        <w:jc w:val="center"/>
        <w:rPr>
          <w:rFonts w:eastAsia="黑体" w:cs="Times New Roman"/>
          <w:sz w:val="48"/>
        </w:rPr>
      </w:pPr>
      <w:r w:rsidRPr="00285388">
        <w:rPr>
          <w:rFonts w:eastAsia="黑体" w:cs="Times New Roman"/>
          <w:sz w:val="48"/>
        </w:rPr>
        <w:t>环境调查与风险评估</w:t>
      </w:r>
      <w:r>
        <w:rPr>
          <w:rFonts w:eastAsia="黑体" w:cs="Times New Roman"/>
          <w:sz w:val="48"/>
        </w:rPr>
        <w:t>报告</w:t>
      </w:r>
    </w:p>
    <w:p w:rsidR="00180A16" w:rsidRPr="00180A16" w:rsidRDefault="007E3919" w:rsidP="007E3919">
      <w:pPr>
        <w:widowControl/>
        <w:shd w:val="clear" w:color="auto" w:fill="FFFFFF"/>
        <w:spacing w:line="360" w:lineRule="atLeast"/>
        <w:ind w:firstLine="480"/>
        <w:jc w:val="center"/>
        <w:rPr>
          <w:rFonts w:ascii="宋体" w:eastAsia="宋体" w:hAnsi="宋体" w:cs="宋体"/>
          <w:color w:val="000000"/>
          <w:kern w:val="0"/>
          <w:sz w:val="23"/>
          <w:szCs w:val="23"/>
        </w:rPr>
      </w:pPr>
      <w:r w:rsidRPr="00285388">
        <w:rPr>
          <w:rFonts w:eastAsia="黑体" w:cs="Times New Roman"/>
          <w:sz w:val="48"/>
        </w:rPr>
        <w:t>（</w:t>
      </w:r>
      <w:r>
        <w:rPr>
          <w:rFonts w:eastAsia="黑体" w:cs="Times New Roman" w:hint="eastAsia"/>
          <w:sz w:val="48"/>
        </w:rPr>
        <w:t>备案稿</w:t>
      </w:r>
      <w:r w:rsidRPr="00285388">
        <w:rPr>
          <w:rFonts w:eastAsia="黑体" w:cs="Times New Roman"/>
          <w:sz w:val="48"/>
        </w:rPr>
        <w:t>）</w:t>
      </w:r>
    </w:p>
    <w:p w:rsidR="007E3919" w:rsidRPr="007E3919" w:rsidRDefault="007E3919" w:rsidP="007E3919">
      <w:pPr>
        <w:spacing w:line="360" w:lineRule="auto"/>
        <w:ind w:firstLineChars="200" w:firstLine="560"/>
        <w:rPr>
          <w:rFonts w:ascii="Times New Roman" w:eastAsia="宋体" w:hAnsi="Times New Roman" w:cs="Times New Roman"/>
          <w:sz w:val="28"/>
        </w:rPr>
      </w:pPr>
      <w:r w:rsidRPr="007E3919">
        <w:rPr>
          <w:rFonts w:ascii="Times New Roman" w:eastAsia="宋体" w:hAnsi="Times New Roman" w:cs="Times New Roman"/>
          <w:sz w:val="28"/>
        </w:rPr>
        <w:t>本次场地调查项目是针对海棠明都海棠园北侧原恒安化工地块土壤、地下水、地表积水环境质量状况的调查。该场地占地总面积约为</w:t>
      </w:r>
      <w:r w:rsidRPr="007E3919">
        <w:rPr>
          <w:rFonts w:ascii="Times New Roman" w:eastAsia="宋体" w:hAnsi="Times New Roman" w:cs="Times New Roman"/>
          <w:sz w:val="28"/>
        </w:rPr>
        <w:t>5000 m</w:t>
      </w:r>
      <w:r w:rsidRPr="007E3919">
        <w:rPr>
          <w:rFonts w:ascii="Times New Roman" w:eastAsia="宋体" w:hAnsi="Times New Roman" w:cs="Times New Roman"/>
          <w:sz w:val="28"/>
          <w:vertAlign w:val="superscript"/>
        </w:rPr>
        <w:t>2</w:t>
      </w:r>
      <w:r w:rsidRPr="007E3919">
        <w:rPr>
          <w:rFonts w:ascii="Times New Roman" w:eastAsia="宋体" w:hAnsi="Times New Roman" w:cs="Times New Roman"/>
          <w:sz w:val="28"/>
        </w:rPr>
        <w:t>。</w:t>
      </w:r>
      <w:r w:rsidRPr="007E3919">
        <w:rPr>
          <w:rFonts w:ascii="Times New Roman" w:eastAsia="宋体" w:hAnsi="Times New Roman" w:cs="Times New Roman" w:hint="eastAsia"/>
          <w:sz w:val="28"/>
        </w:rPr>
        <w:t>恒安化工在</w:t>
      </w:r>
      <w:r w:rsidRPr="007E3919">
        <w:rPr>
          <w:rFonts w:ascii="Times New Roman" w:eastAsia="宋体" w:hAnsi="Times New Roman" w:cs="Times New Roman"/>
          <w:sz w:val="28"/>
        </w:rPr>
        <w:t>场地内进行了涂料、农药中间体、医药中间体生产等活动，为了避免场地内的污染物对人体健康造成风险，此次调查收集并分析场地相关资料，对可疑污染源及可能受污染的区域进行采样检测分析，明确场地是否受到污染。</w:t>
      </w:r>
    </w:p>
    <w:p w:rsidR="007E3919" w:rsidRPr="007E3919" w:rsidRDefault="007E3919" w:rsidP="007E3919">
      <w:pPr>
        <w:spacing w:line="360" w:lineRule="auto"/>
        <w:ind w:firstLineChars="200" w:firstLine="560"/>
        <w:rPr>
          <w:rFonts w:ascii="Times New Roman" w:eastAsia="宋体" w:hAnsi="Times New Roman" w:cs="Times New Roman"/>
          <w:sz w:val="28"/>
        </w:rPr>
      </w:pPr>
      <w:r w:rsidRPr="007E3919">
        <w:rPr>
          <w:rFonts w:ascii="Times New Roman" w:eastAsia="宋体" w:hAnsi="Times New Roman" w:cs="Times New Roman"/>
          <w:sz w:val="28"/>
        </w:rPr>
        <w:t>项目地块位于金坛尧塘镇中心大街东侧，场地北侧临近夏溪河。场地调查范围为原恒安化工地块西侧区域。目前，</w:t>
      </w:r>
      <w:r w:rsidRPr="007E3919">
        <w:rPr>
          <w:rFonts w:ascii="Times New Roman" w:eastAsia="宋体" w:hAnsi="Times New Roman" w:cs="Times New Roman"/>
          <w:sz w:val="28"/>
          <w:szCs w:val="20"/>
        </w:rPr>
        <w:t>场地内生产设备及相关构筑物已全部拆除，场地表面有水泥硬化层。该场地目前用于堆放附近在建小区的建筑垃圾和开挖土壤。</w:t>
      </w:r>
      <w:r w:rsidRPr="007E3919">
        <w:rPr>
          <w:rFonts w:ascii="Times New Roman" w:eastAsia="宋体" w:hAnsi="Times New Roman" w:cs="Times New Roman"/>
          <w:sz w:val="28"/>
        </w:rPr>
        <w:t>根据现有资料判断，场地的主要污染物来源为生产用原料的不规范管理，设施维护的缺乏以及监管的缺失，关注区域在历史上可能存在潜在有害物质的泄露，以及可能在土壤和地下水等媒介中渗透扩散。</w:t>
      </w:r>
    </w:p>
    <w:p w:rsidR="007E3919" w:rsidRPr="007E3919" w:rsidRDefault="007E3919" w:rsidP="007E3919">
      <w:pPr>
        <w:spacing w:line="360" w:lineRule="auto"/>
        <w:ind w:firstLineChars="200" w:firstLine="560"/>
        <w:rPr>
          <w:rFonts w:ascii="Times New Roman" w:eastAsia="宋体" w:hAnsi="Times New Roman" w:cs="Times New Roman"/>
          <w:sz w:val="28"/>
        </w:rPr>
      </w:pPr>
      <w:r w:rsidRPr="007E3919">
        <w:rPr>
          <w:rFonts w:ascii="Times New Roman" w:eastAsia="宋体" w:hAnsi="Times New Roman" w:cs="Times New Roman"/>
          <w:sz w:val="28"/>
        </w:rPr>
        <w:t>本项目场地环境调查工作按照我国《场地环境调查技术导则</w:t>
      </w:r>
      <w:r w:rsidRPr="007E3919">
        <w:rPr>
          <w:rFonts w:ascii="Times New Roman" w:eastAsia="宋体" w:hAnsi="Times New Roman" w:cs="Times New Roman"/>
          <w:sz w:val="28"/>
        </w:rPr>
        <w:t>(HJ 25.1-2014)</w:t>
      </w:r>
      <w:r w:rsidRPr="007E3919">
        <w:rPr>
          <w:rFonts w:ascii="Times New Roman" w:eastAsia="宋体" w:hAnsi="Times New Roman" w:cs="Times New Roman"/>
          <w:sz w:val="28"/>
        </w:rPr>
        <w:t>》</w:t>
      </w:r>
      <w:r w:rsidRPr="007E3919">
        <w:rPr>
          <w:rFonts w:ascii="Times New Roman" w:eastAsia="宋体" w:hAnsi="Times New Roman" w:cs="Times New Roman" w:hint="eastAsia"/>
          <w:sz w:val="28"/>
        </w:rPr>
        <w:t>和</w:t>
      </w:r>
      <w:r w:rsidRPr="007E3919">
        <w:rPr>
          <w:rFonts w:ascii="Times New Roman" w:eastAsia="宋体" w:hAnsi="Times New Roman" w:cs="Times New Roman"/>
          <w:sz w:val="28"/>
        </w:rPr>
        <w:t>《</w:t>
      </w:r>
      <w:r w:rsidRPr="007E3919">
        <w:rPr>
          <w:rFonts w:ascii="Times New Roman" w:eastAsia="宋体" w:hAnsi="Times New Roman" w:cs="Times New Roman" w:hint="eastAsia"/>
          <w:sz w:val="28"/>
        </w:rPr>
        <w:t>常州市</w:t>
      </w:r>
      <w:r w:rsidRPr="007E3919">
        <w:rPr>
          <w:rFonts w:ascii="Times New Roman" w:eastAsia="宋体" w:hAnsi="Times New Roman" w:cs="Times New Roman"/>
          <w:sz w:val="28"/>
        </w:rPr>
        <w:t>场地环境</w:t>
      </w:r>
      <w:r w:rsidRPr="007E3919">
        <w:rPr>
          <w:rFonts w:ascii="Times New Roman" w:eastAsia="宋体" w:hAnsi="Times New Roman" w:cs="Times New Roman" w:hint="eastAsia"/>
          <w:sz w:val="28"/>
        </w:rPr>
        <w:t>调查</w:t>
      </w:r>
      <w:r w:rsidRPr="007E3919">
        <w:rPr>
          <w:rFonts w:ascii="Times New Roman" w:eastAsia="宋体" w:hAnsi="Times New Roman" w:cs="Times New Roman"/>
          <w:sz w:val="28"/>
        </w:rPr>
        <w:t>评估技术指南》</w:t>
      </w:r>
      <w:r w:rsidRPr="007E3919">
        <w:rPr>
          <w:rFonts w:ascii="Times New Roman" w:eastAsia="宋体" w:hAnsi="Times New Roman" w:cs="Times New Roman" w:hint="eastAsia"/>
          <w:sz w:val="28"/>
        </w:rPr>
        <w:t>等</w:t>
      </w:r>
      <w:r w:rsidRPr="007E3919">
        <w:rPr>
          <w:rFonts w:ascii="Times New Roman" w:eastAsia="宋体" w:hAnsi="Times New Roman" w:cs="Times New Roman"/>
          <w:sz w:val="28"/>
        </w:rPr>
        <w:t>导则规范中规定的场地环境调查方法开展。</w:t>
      </w:r>
      <w:r w:rsidRPr="007E3919">
        <w:rPr>
          <w:rFonts w:ascii="Times New Roman" w:eastAsia="宋体" w:hAnsi="Times New Roman" w:cs="Times New Roman"/>
          <w:sz w:val="28"/>
        </w:rPr>
        <w:t>201</w:t>
      </w:r>
      <w:r w:rsidRPr="007E3919">
        <w:rPr>
          <w:rFonts w:ascii="Times New Roman" w:eastAsia="宋体" w:hAnsi="Times New Roman" w:cs="Times New Roman" w:hint="eastAsia"/>
          <w:sz w:val="28"/>
        </w:rPr>
        <w:t>7</w:t>
      </w:r>
      <w:r w:rsidRPr="007E3919">
        <w:rPr>
          <w:rFonts w:ascii="Times New Roman" w:eastAsia="宋体" w:hAnsi="Times New Roman" w:cs="Times New Roman"/>
          <w:sz w:val="28"/>
        </w:rPr>
        <w:t>年</w:t>
      </w:r>
      <w:r w:rsidRPr="007E3919">
        <w:rPr>
          <w:rFonts w:ascii="Times New Roman" w:eastAsia="宋体" w:hAnsi="Times New Roman" w:cs="Times New Roman" w:hint="eastAsia"/>
          <w:sz w:val="28"/>
        </w:rPr>
        <w:t>11</w:t>
      </w:r>
      <w:r w:rsidRPr="007E3919">
        <w:rPr>
          <w:rFonts w:ascii="Times New Roman" w:eastAsia="宋体" w:hAnsi="Times New Roman" w:cs="Times New Roman"/>
          <w:sz w:val="28"/>
        </w:rPr>
        <w:t>月江苏长三角环境科学技术研究院有限公司组织专业技术人员进行了现场踏勘。根据现场踏勘及查阅的资料，结合专业判断设计了土壤、地下水、地表积水采样方案，并于</w:t>
      </w:r>
      <w:r w:rsidRPr="007E3919">
        <w:rPr>
          <w:rFonts w:ascii="Times New Roman" w:eastAsia="宋体" w:hAnsi="Times New Roman" w:cs="Times New Roman"/>
          <w:sz w:val="28"/>
        </w:rPr>
        <w:t>201</w:t>
      </w:r>
      <w:r w:rsidRPr="007E3919">
        <w:rPr>
          <w:rFonts w:ascii="Times New Roman" w:eastAsia="宋体" w:hAnsi="Times New Roman" w:cs="Times New Roman" w:hint="eastAsia"/>
          <w:sz w:val="28"/>
        </w:rPr>
        <w:t>7</w:t>
      </w:r>
      <w:r w:rsidRPr="007E3919">
        <w:rPr>
          <w:rFonts w:ascii="Times New Roman" w:eastAsia="宋体" w:hAnsi="Times New Roman" w:cs="Times New Roman"/>
          <w:sz w:val="28"/>
        </w:rPr>
        <w:t>年</w:t>
      </w:r>
      <w:r w:rsidRPr="007E3919">
        <w:rPr>
          <w:rFonts w:ascii="Times New Roman" w:eastAsia="宋体" w:hAnsi="Times New Roman" w:cs="Times New Roman" w:hint="eastAsia"/>
          <w:sz w:val="28"/>
        </w:rPr>
        <w:t>11</w:t>
      </w:r>
      <w:r w:rsidRPr="007E3919">
        <w:rPr>
          <w:rFonts w:ascii="Times New Roman" w:eastAsia="宋体" w:hAnsi="Times New Roman" w:cs="Times New Roman"/>
          <w:sz w:val="28"/>
        </w:rPr>
        <w:t>月</w:t>
      </w:r>
      <w:r w:rsidRPr="007E3919">
        <w:rPr>
          <w:rFonts w:ascii="Times New Roman" w:eastAsia="宋体" w:hAnsi="Times New Roman" w:cs="Times New Roman" w:hint="eastAsia"/>
          <w:sz w:val="28"/>
        </w:rPr>
        <w:t>20</w:t>
      </w:r>
      <w:r w:rsidRPr="007E3919">
        <w:rPr>
          <w:rFonts w:ascii="Times New Roman" w:eastAsia="宋体" w:hAnsi="Times New Roman" w:cs="Times New Roman"/>
          <w:sz w:val="28"/>
        </w:rPr>
        <w:t>日至</w:t>
      </w:r>
      <w:r w:rsidRPr="007E3919">
        <w:rPr>
          <w:rFonts w:ascii="Times New Roman" w:eastAsia="宋体" w:hAnsi="Times New Roman" w:cs="Times New Roman" w:hint="eastAsia"/>
          <w:sz w:val="28"/>
        </w:rPr>
        <w:t>21</w:t>
      </w:r>
      <w:r w:rsidRPr="007E3919">
        <w:rPr>
          <w:rFonts w:ascii="Times New Roman" w:eastAsia="宋体" w:hAnsi="Times New Roman" w:cs="Times New Roman"/>
          <w:sz w:val="28"/>
        </w:rPr>
        <w:t>日开展了现场采样工作。此次调查</w:t>
      </w:r>
      <w:r w:rsidRPr="007E3919">
        <w:rPr>
          <w:rFonts w:ascii="Times New Roman" w:eastAsia="宋体" w:hAnsi="Times New Roman" w:cs="Times New Roman"/>
          <w:sz w:val="28"/>
        </w:rPr>
        <w:lastRenderedPageBreak/>
        <w:t>的采样点位及深度根据特征污染物的种类及迁移特点布设，现场共设</w:t>
      </w:r>
      <w:r w:rsidRPr="007E3919">
        <w:rPr>
          <w:rFonts w:ascii="Times New Roman" w:eastAsia="宋体" w:hAnsi="Times New Roman" w:cs="Times New Roman"/>
          <w:sz w:val="28"/>
        </w:rPr>
        <w:t>8</w:t>
      </w:r>
      <w:r w:rsidRPr="007E3919">
        <w:rPr>
          <w:rFonts w:ascii="Times New Roman" w:eastAsia="宋体" w:hAnsi="Times New Roman" w:cs="Times New Roman"/>
          <w:sz w:val="28"/>
        </w:rPr>
        <w:t>个土壤采样点位，以及</w:t>
      </w:r>
      <w:r w:rsidRPr="007E3919">
        <w:rPr>
          <w:rFonts w:ascii="Times New Roman" w:eastAsia="宋体" w:hAnsi="Times New Roman" w:cs="Times New Roman"/>
          <w:sz w:val="28"/>
        </w:rPr>
        <w:t>3</w:t>
      </w:r>
      <w:r w:rsidRPr="007E3919">
        <w:rPr>
          <w:rFonts w:ascii="Times New Roman" w:eastAsia="宋体" w:hAnsi="Times New Roman" w:cs="Times New Roman"/>
          <w:sz w:val="28"/>
        </w:rPr>
        <w:t>个地下水监测井，</w:t>
      </w:r>
      <w:r w:rsidRPr="007E3919">
        <w:rPr>
          <w:rFonts w:ascii="Times New Roman" w:eastAsia="宋体" w:hAnsi="Times New Roman" w:cs="Times New Roman" w:hint="eastAsia"/>
          <w:sz w:val="28"/>
        </w:rPr>
        <w:t>1</w:t>
      </w:r>
      <w:r w:rsidRPr="007E3919">
        <w:rPr>
          <w:rFonts w:ascii="Times New Roman" w:eastAsia="宋体" w:hAnsi="Times New Roman" w:cs="Times New Roman" w:hint="eastAsia"/>
          <w:sz w:val="28"/>
        </w:rPr>
        <w:t>个地表积水采样点</w:t>
      </w:r>
      <w:r w:rsidRPr="007E3919">
        <w:rPr>
          <w:rFonts w:ascii="Times New Roman" w:eastAsia="宋体" w:hAnsi="Times New Roman" w:cs="Times New Roman"/>
          <w:sz w:val="28"/>
        </w:rPr>
        <w:t>。</w:t>
      </w:r>
      <w:r w:rsidRPr="007E3919">
        <w:rPr>
          <w:rFonts w:ascii="Times New Roman" w:eastAsia="宋体" w:hAnsi="Times New Roman" w:cs="Times New Roman" w:hint="eastAsia"/>
          <w:sz w:val="28"/>
        </w:rPr>
        <w:t>检测指标包括</w:t>
      </w:r>
      <w:r w:rsidRPr="007E3919">
        <w:rPr>
          <w:rFonts w:ascii="Times New Roman" w:eastAsia="宋体" w:hAnsi="Times New Roman" w:cs="Times New Roman" w:hint="eastAsia"/>
          <w:color w:val="000000"/>
          <w:sz w:val="28"/>
        </w:rPr>
        <w:t>半挥发性有机污染物（</w:t>
      </w:r>
      <w:r w:rsidRPr="007E3919">
        <w:rPr>
          <w:rFonts w:ascii="Times New Roman" w:eastAsia="宋体" w:hAnsi="Times New Roman" w:cs="Times New Roman" w:hint="eastAsia"/>
          <w:color w:val="000000"/>
          <w:sz w:val="28"/>
        </w:rPr>
        <w:t>SVOCs</w:t>
      </w:r>
      <w:r w:rsidRPr="007E3919">
        <w:rPr>
          <w:rFonts w:ascii="Times New Roman" w:eastAsia="宋体" w:hAnsi="Times New Roman" w:cs="Times New Roman" w:hint="eastAsia"/>
          <w:color w:val="000000"/>
          <w:sz w:val="28"/>
        </w:rPr>
        <w:t>）、挥发性有机污染物（</w:t>
      </w:r>
      <w:r w:rsidRPr="007E3919">
        <w:rPr>
          <w:rFonts w:ascii="Times New Roman" w:eastAsia="宋体" w:hAnsi="Times New Roman" w:cs="Times New Roman" w:hint="eastAsia"/>
          <w:color w:val="000000"/>
          <w:sz w:val="28"/>
        </w:rPr>
        <w:t>VOCs</w:t>
      </w:r>
      <w:r w:rsidRPr="007E3919">
        <w:rPr>
          <w:rFonts w:ascii="Times New Roman" w:eastAsia="宋体" w:hAnsi="Times New Roman" w:cs="Times New Roman" w:hint="eastAsia"/>
          <w:color w:val="000000"/>
          <w:sz w:val="28"/>
        </w:rPr>
        <w:t>）、总石油烃、重金属、有机氯农药和有机质等。</w:t>
      </w:r>
    </w:p>
    <w:p w:rsidR="007E3919" w:rsidRPr="007E3919" w:rsidRDefault="007E3919" w:rsidP="007E3919">
      <w:pPr>
        <w:spacing w:line="360" w:lineRule="auto"/>
        <w:ind w:firstLineChars="200" w:firstLine="560"/>
        <w:rPr>
          <w:rFonts w:ascii="Times New Roman" w:eastAsia="宋体" w:hAnsi="Times New Roman" w:cs="Times New Roman"/>
          <w:noProof/>
          <w:sz w:val="28"/>
        </w:rPr>
      </w:pPr>
      <w:r w:rsidRPr="007E3919">
        <w:rPr>
          <w:rFonts w:ascii="Times New Roman" w:eastAsia="宋体" w:hAnsi="Times New Roman" w:cs="Times New Roman"/>
          <w:sz w:val="28"/>
        </w:rPr>
        <w:t>调查结果显示，土壤中检出污染物为苯，甲苯，乙苯，间</w:t>
      </w:r>
      <w:r w:rsidRPr="007E3919">
        <w:rPr>
          <w:rFonts w:ascii="Times New Roman" w:eastAsia="宋体" w:hAnsi="Times New Roman" w:cs="Times New Roman"/>
          <w:sz w:val="28"/>
        </w:rPr>
        <w:t>-</w:t>
      </w:r>
      <w:r w:rsidRPr="007E3919">
        <w:rPr>
          <w:rFonts w:ascii="Times New Roman" w:eastAsia="宋体" w:hAnsi="Times New Roman" w:cs="Times New Roman"/>
          <w:sz w:val="28"/>
        </w:rPr>
        <w:t>二甲苯</w:t>
      </w:r>
      <w:r w:rsidRPr="007E3919">
        <w:rPr>
          <w:rFonts w:ascii="Times New Roman" w:eastAsia="宋体" w:hAnsi="Times New Roman" w:cs="Times New Roman"/>
          <w:sz w:val="28"/>
        </w:rPr>
        <w:t>&amp;</w:t>
      </w:r>
      <w:r w:rsidRPr="007E3919">
        <w:rPr>
          <w:rFonts w:ascii="Times New Roman" w:eastAsia="宋体" w:hAnsi="Times New Roman" w:cs="Times New Roman"/>
          <w:sz w:val="28"/>
        </w:rPr>
        <w:t>对</w:t>
      </w:r>
      <w:r w:rsidRPr="007E3919">
        <w:rPr>
          <w:rFonts w:ascii="Times New Roman" w:eastAsia="宋体" w:hAnsi="Times New Roman" w:cs="Times New Roman"/>
          <w:sz w:val="28"/>
        </w:rPr>
        <w:t>-</w:t>
      </w:r>
      <w:r w:rsidRPr="007E3919">
        <w:rPr>
          <w:rFonts w:ascii="Times New Roman" w:eastAsia="宋体" w:hAnsi="Times New Roman" w:cs="Times New Roman"/>
          <w:sz w:val="28"/>
        </w:rPr>
        <w:t>二甲苯，邻</w:t>
      </w:r>
      <w:r w:rsidRPr="007E3919">
        <w:rPr>
          <w:rFonts w:ascii="Times New Roman" w:eastAsia="宋体" w:hAnsi="Times New Roman" w:cs="Times New Roman"/>
          <w:sz w:val="28"/>
        </w:rPr>
        <w:t>-</w:t>
      </w:r>
      <w:r w:rsidRPr="007E3919">
        <w:rPr>
          <w:rFonts w:ascii="Times New Roman" w:eastAsia="宋体" w:hAnsi="Times New Roman" w:cs="Times New Roman"/>
          <w:sz w:val="28"/>
        </w:rPr>
        <w:t>二甲苯，异丙基苯，</w:t>
      </w:r>
      <w:r w:rsidRPr="007E3919">
        <w:rPr>
          <w:rFonts w:ascii="Times New Roman" w:eastAsia="宋体" w:hAnsi="Times New Roman" w:cs="Times New Roman"/>
          <w:sz w:val="28"/>
        </w:rPr>
        <w:t>1,3,5-</w:t>
      </w:r>
      <w:r w:rsidRPr="007E3919">
        <w:rPr>
          <w:rFonts w:ascii="Times New Roman" w:eastAsia="宋体" w:hAnsi="Times New Roman" w:cs="Times New Roman"/>
          <w:sz w:val="28"/>
        </w:rPr>
        <w:t>三甲苯，</w:t>
      </w:r>
      <w:r w:rsidRPr="007E3919">
        <w:rPr>
          <w:rFonts w:ascii="Times New Roman" w:eastAsia="宋体" w:hAnsi="Times New Roman" w:cs="Times New Roman"/>
          <w:sz w:val="28"/>
        </w:rPr>
        <w:t>1,2,4-</w:t>
      </w:r>
      <w:r w:rsidRPr="007E3919">
        <w:rPr>
          <w:rFonts w:ascii="Times New Roman" w:eastAsia="宋体" w:hAnsi="Times New Roman" w:cs="Times New Roman"/>
          <w:sz w:val="28"/>
        </w:rPr>
        <w:t>三甲苯，对</w:t>
      </w:r>
      <w:r w:rsidRPr="007E3919">
        <w:rPr>
          <w:rFonts w:ascii="Times New Roman" w:eastAsia="宋体" w:hAnsi="Times New Roman" w:cs="Times New Roman"/>
          <w:sz w:val="28"/>
        </w:rPr>
        <w:t>-</w:t>
      </w:r>
      <w:r w:rsidRPr="007E3919">
        <w:rPr>
          <w:rFonts w:ascii="Times New Roman" w:eastAsia="宋体" w:hAnsi="Times New Roman" w:cs="Times New Roman"/>
          <w:sz w:val="28"/>
        </w:rPr>
        <w:t>异丙基甲苯，二氯甲烷，三氯甲烷，</w:t>
      </w:r>
      <w:r w:rsidRPr="007E3919">
        <w:rPr>
          <w:rFonts w:ascii="Times New Roman" w:eastAsia="宋体" w:hAnsi="Times New Roman" w:cs="Times New Roman"/>
          <w:sz w:val="28"/>
        </w:rPr>
        <w:t>1,2-</w:t>
      </w:r>
      <w:r w:rsidRPr="007E3919">
        <w:rPr>
          <w:rFonts w:ascii="Times New Roman" w:eastAsia="宋体" w:hAnsi="Times New Roman" w:cs="Times New Roman"/>
          <w:sz w:val="28"/>
        </w:rPr>
        <w:t>二氯乙烷，四氯化碳，</w:t>
      </w:r>
      <w:r w:rsidRPr="007E3919">
        <w:rPr>
          <w:rFonts w:ascii="Times New Roman" w:eastAsia="宋体" w:hAnsi="Times New Roman" w:cs="Times New Roman"/>
          <w:sz w:val="28"/>
        </w:rPr>
        <w:t>1,1,2-</w:t>
      </w:r>
      <w:r w:rsidRPr="007E3919">
        <w:rPr>
          <w:rFonts w:ascii="Times New Roman" w:eastAsia="宋体" w:hAnsi="Times New Roman" w:cs="Times New Roman"/>
          <w:sz w:val="28"/>
        </w:rPr>
        <w:t>三氯乙烷，四氯乙烯，氯苯，溴苯，</w:t>
      </w:r>
      <w:r w:rsidRPr="007E3919">
        <w:rPr>
          <w:rFonts w:ascii="Times New Roman" w:eastAsia="宋体" w:hAnsi="Times New Roman" w:cs="Times New Roman"/>
          <w:sz w:val="28"/>
        </w:rPr>
        <w:t>2-</w:t>
      </w:r>
      <w:r w:rsidRPr="007E3919">
        <w:rPr>
          <w:rFonts w:ascii="Times New Roman" w:eastAsia="宋体" w:hAnsi="Times New Roman" w:cs="Times New Roman"/>
          <w:sz w:val="28"/>
        </w:rPr>
        <w:t>氯甲苯，</w:t>
      </w:r>
      <w:r w:rsidRPr="007E3919">
        <w:rPr>
          <w:rFonts w:ascii="Times New Roman" w:eastAsia="宋体" w:hAnsi="Times New Roman" w:cs="Times New Roman"/>
          <w:sz w:val="28"/>
        </w:rPr>
        <w:t>4-</w:t>
      </w:r>
      <w:r w:rsidRPr="007E3919">
        <w:rPr>
          <w:rFonts w:ascii="Times New Roman" w:eastAsia="宋体" w:hAnsi="Times New Roman" w:cs="Times New Roman"/>
          <w:sz w:val="28"/>
        </w:rPr>
        <w:t>氯甲苯，</w:t>
      </w:r>
      <w:r w:rsidRPr="007E3919">
        <w:rPr>
          <w:rFonts w:ascii="Times New Roman" w:eastAsia="宋体" w:hAnsi="Times New Roman" w:cs="Times New Roman"/>
          <w:sz w:val="28"/>
        </w:rPr>
        <w:t>1,3-</w:t>
      </w:r>
      <w:r w:rsidRPr="007E3919">
        <w:rPr>
          <w:rFonts w:ascii="Times New Roman" w:eastAsia="宋体" w:hAnsi="Times New Roman" w:cs="Times New Roman"/>
          <w:sz w:val="28"/>
        </w:rPr>
        <w:t>二氯苯，</w:t>
      </w:r>
      <w:r w:rsidRPr="007E3919">
        <w:rPr>
          <w:rFonts w:ascii="Times New Roman" w:eastAsia="宋体" w:hAnsi="Times New Roman" w:cs="Times New Roman"/>
          <w:sz w:val="28"/>
        </w:rPr>
        <w:t>1,4-</w:t>
      </w:r>
      <w:r w:rsidRPr="007E3919">
        <w:rPr>
          <w:rFonts w:ascii="Times New Roman" w:eastAsia="宋体" w:hAnsi="Times New Roman" w:cs="Times New Roman"/>
          <w:sz w:val="28"/>
        </w:rPr>
        <w:t>二氯苯，</w:t>
      </w:r>
      <w:r w:rsidRPr="007E3919">
        <w:rPr>
          <w:rFonts w:ascii="Times New Roman" w:eastAsia="宋体" w:hAnsi="Times New Roman" w:cs="Times New Roman"/>
          <w:sz w:val="28"/>
        </w:rPr>
        <w:t>1,2-</w:t>
      </w:r>
      <w:r w:rsidRPr="007E3919">
        <w:rPr>
          <w:rFonts w:ascii="Times New Roman" w:eastAsia="宋体" w:hAnsi="Times New Roman" w:cs="Times New Roman"/>
          <w:sz w:val="28"/>
        </w:rPr>
        <w:t>二氯苯，萘，苯酚，六氯乙烷，</w:t>
      </w:r>
      <w:r w:rsidRPr="007E3919">
        <w:rPr>
          <w:rFonts w:ascii="Times New Roman" w:eastAsia="宋体" w:hAnsi="Times New Roman" w:cs="Times New Roman"/>
          <w:sz w:val="28"/>
        </w:rPr>
        <w:t>C6-C9</w:t>
      </w:r>
      <w:r w:rsidRPr="007E3919">
        <w:rPr>
          <w:rFonts w:ascii="Times New Roman" w:eastAsia="宋体" w:hAnsi="Times New Roman" w:cs="Times New Roman"/>
          <w:sz w:val="28"/>
        </w:rPr>
        <w:t>，</w:t>
      </w:r>
      <w:r w:rsidRPr="007E3919">
        <w:rPr>
          <w:rFonts w:ascii="Times New Roman" w:eastAsia="宋体" w:hAnsi="Times New Roman" w:cs="Times New Roman"/>
          <w:sz w:val="28"/>
        </w:rPr>
        <w:t>C10-C14</w:t>
      </w:r>
      <w:r w:rsidRPr="007E3919">
        <w:rPr>
          <w:rFonts w:ascii="Times New Roman" w:eastAsia="宋体" w:hAnsi="Times New Roman" w:cs="Times New Roman"/>
          <w:sz w:val="28"/>
        </w:rPr>
        <w:t>，</w:t>
      </w:r>
      <w:r w:rsidRPr="007E3919">
        <w:rPr>
          <w:rFonts w:ascii="Times New Roman" w:eastAsia="宋体" w:hAnsi="Times New Roman" w:cs="Times New Roman"/>
          <w:sz w:val="28"/>
        </w:rPr>
        <w:t>C15-C28</w:t>
      </w:r>
      <w:r w:rsidRPr="007E3919">
        <w:rPr>
          <w:rFonts w:ascii="Times New Roman" w:eastAsia="宋体" w:hAnsi="Times New Roman" w:cs="Times New Roman"/>
          <w:sz w:val="28"/>
        </w:rPr>
        <w:t>，铜，锌，铅，镍，铬，汞，砷，铍，钒，钴。其中，超标的污染物主要有乙苯、三氯甲烷、</w:t>
      </w:r>
      <w:r w:rsidRPr="007E3919">
        <w:rPr>
          <w:rFonts w:ascii="Times New Roman" w:eastAsia="宋体" w:hAnsi="Times New Roman" w:cs="Times New Roman"/>
          <w:sz w:val="28"/>
        </w:rPr>
        <w:t>1,2-</w:t>
      </w:r>
      <w:r w:rsidRPr="007E3919">
        <w:rPr>
          <w:rFonts w:ascii="Times New Roman" w:eastAsia="宋体" w:hAnsi="Times New Roman" w:cs="Times New Roman"/>
          <w:sz w:val="28"/>
        </w:rPr>
        <w:t>二氯乙烷、四氯化碳。超标点位主要集中在</w:t>
      </w:r>
      <w:r w:rsidRPr="007E3919">
        <w:rPr>
          <w:rFonts w:ascii="Times New Roman" w:eastAsia="宋体" w:hAnsi="Times New Roman" w:cs="Times New Roman"/>
          <w:sz w:val="28"/>
        </w:rPr>
        <w:t>SB3</w:t>
      </w:r>
      <w:r w:rsidRPr="007E3919">
        <w:rPr>
          <w:rFonts w:ascii="Times New Roman" w:eastAsia="宋体" w:hAnsi="Times New Roman" w:cs="Times New Roman"/>
          <w:sz w:val="28"/>
        </w:rPr>
        <w:t>、</w:t>
      </w:r>
      <w:r w:rsidRPr="007E3919">
        <w:rPr>
          <w:rFonts w:ascii="Times New Roman" w:eastAsia="宋体" w:hAnsi="Times New Roman" w:cs="Times New Roman"/>
          <w:sz w:val="28"/>
        </w:rPr>
        <w:t>SB5</w:t>
      </w:r>
      <w:r w:rsidRPr="007E3919">
        <w:rPr>
          <w:rFonts w:ascii="Times New Roman" w:eastAsia="宋体" w:hAnsi="Times New Roman" w:cs="Times New Roman"/>
          <w:sz w:val="28"/>
        </w:rPr>
        <w:t>、</w:t>
      </w:r>
      <w:r w:rsidRPr="007E3919">
        <w:rPr>
          <w:rFonts w:ascii="Times New Roman" w:eastAsia="宋体" w:hAnsi="Times New Roman" w:cs="Times New Roman"/>
          <w:sz w:val="28"/>
        </w:rPr>
        <w:t>SB6</w:t>
      </w:r>
      <w:r w:rsidRPr="007E3919">
        <w:rPr>
          <w:rFonts w:ascii="Times New Roman" w:eastAsia="宋体" w:hAnsi="Times New Roman" w:cs="Times New Roman"/>
          <w:sz w:val="28"/>
        </w:rPr>
        <w:t>、</w:t>
      </w:r>
      <w:r w:rsidRPr="007E3919">
        <w:rPr>
          <w:rFonts w:ascii="Times New Roman" w:eastAsia="宋体" w:hAnsi="Times New Roman" w:cs="Times New Roman"/>
          <w:sz w:val="28"/>
        </w:rPr>
        <w:t>SB7</w:t>
      </w:r>
      <w:r w:rsidRPr="007E3919">
        <w:rPr>
          <w:rFonts w:ascii="Times New Roman" w:eastAsia="宋体" w:hAnsi="Times New Roman" w:cs="Times New Roman"/>
          <w:sz w:val="28"/>
        </w:rPr>
        <w:t>、</w:t>
      </w:r>
      <w:r w:rsidRPr="007E3919">
        <w:rPr>
          <w:rFonts w:ascii="Times New Roman" w:eastAsia="宋体" w:hAnsi="Times New Roman" w:cs="Times New Roman"/>
          <w:sz w:val="28"/>
        </w:rPr>
        <w:t>SB8</w:t>
      </w:r>
      <w:r w:rsidRPr="007E3919">
        <w:rPr>
          <w:rFonts w:ascii="Times New Roman" w:eastAsia="宋体" w:hAnsi="Times New Roman" w:cs="Times New Roman"/>
          <w:sz w:val="28"/>
        </w:rPr>
        <w:t>点位。四氯化碳在各点位超标倍数为</w:t>
      </w:r>
      <w:r w:rsidRPr="007E3919">
        <w:rPr>
          <w:rFonts w:ascii="Times New Roman" w:eastAsia="宋体" w:hAnsi="Times New Roman" w:cs="Times New Roman"/>
          <w:sz w:val="28"/>
        </w:rPr>
        <w:t>5.2~560</w:t>
      </w:r>
      <w:r w:rsidRPr="007E3919">
        <w:rPr>
          <w:rFonts w:ascii="Times New Roman" w:eastAsia="宋体" w:hAnsi="Times New Roman" w:cs="Times New Roman"/>
          <w:sz w:val="28"/>
        </w:rPr>
        <w:t>倍，在</w:t>
      </w:r>
      <w:r w:rsidRPr="007E3919">
        <w:rPr>
          <w:rFonts w:ascii="Times New Roman" w:eastAsia="宋体" w:hAnsi="Times New Roman" w:cs="Times New Roman"/>
          <w:sz w:val="28"/>
        </w:rPr>
        <w:t>SB5-3m</w:t>
      </w:r>
      <w:r w:rsidRPr="007E3919">
        <w:rPr>
          <w:rFonts w:ascii="Times New Roman" w:eastAsia="宋体" w:hAnsi="Times New Roman" w:cs="Times New Roman"/>
          <w:sz w:val="28"/>
        </w:rPr>
        <w:t>处超标倍数为</w:t>
      </w:r>
      <w:r w:rsidRPr="007E3919">
        <w:rPr>
          <w:rFonts w:ascii="Times New Roman" w:eastAsia="宋体" w:hAnsi="Times New Roman" w:cs="Times New Roman"/>
          <w:sz w:val="28"/>
        </w:rPr>
        <w:t>560</w:t>
      </w:r>
      <w:r w:rsidRPr="007E3919">
        <w:rPr>
          <w:rFonts w:ascii="Times New Roman" w:eastAsia="宋体" w:hAnsi="Times New Roman" w:cs="Times New Roman"/>
          <w:sz w:val="28"/>
        </w:rPr>
        <w:t>倍；</w:t>
      </w:r>
      <w:r w:rsidRPr="007E3919">
        <w:rPr>
          <w:rFonts w:ascii="Times New Roman" w:eastAsia="宋体" w:hAnsi="Times New Roman" w:cs="Times New Roman"/>
          <w:sz w:val="28"/>
        </w:rPr>
        <w:t>1,2-</w:t>
      </w:r>
      <w:r w:rsidRPr="007E3919">
        <w:rPr>
          <w:rFonts w:ascii="Times New Roman" w:eastAsia="宋体" w:hAnsi="Times New Roman" w:cs="Times New Roman"/>
          <w:sz w:val="28"/>
        </w:rPr>
        <w:t>二氯乙烷在各点位超标倍数为</w:t>
      </w:r>
      <w:r w:rsidRPr="007E3919">
        <w:rPr>
          <w:rFonts w:ascii="Times New Roman" w:eastAsia="宋体" w:hAnsi="Times New Roman" w:cs="Times New Roman"/>
          <w:sz w:val="28"/>
        </w:rPr>
        <w:t>1.24~108</w:t>
      </w:r>
      <w:r w:rsidRPr="007E3919">
        <w:rPr>
          <w:rFonts w:ascii="Times New Roman" w:eastAsia="宋体" w:hAnsi="Times New Roman" w:cs="Times New Roman"/>
          <w:sz w:val="28"/>
        </w:rPr>
        <w:t>倍，在</w:t>
      </w:r>
      <w:r w:rsidRPr="007E3919">
        <w:rPr>
          <w:rFonts w:ascii="Times New Roman" w:eastAsia="宋体" w:hAnsi="Times New Roman" w:cs="Times New Roman"/>
          <w:sz w:val="28"/>
        </w:rPr>
        <w:t>SB7-3m</w:t>
      </w:r>
      <w:r w:rsidRPr="007E3919">
        <w:rPr>
          <w:rFonts w:ascii="Times New Roman" w:eastAsia="宋体" w:hAnsi="Times New Roman" w:cs="Times New Roman"/>
          <w:sz w:val="28"/>
        </w:rPr>
        <w:t>处超标倍数最高，为</w:t>
      </w:r>
      <w:r w:rsidRPr="007E3919">
        <w:rPr>
          <w:rFonts w:ascii="Times New Roman" w:eastAsia="宋体" w:hAnsi="Times New Roman" w:cs="Times New Roman"/>
          <w:sz w:val="28"/>
        </w:rPr>
        <w:t>108</w:t>
      </w:r>
      <w:r w:rsidRPr="007E3919">
        <w:rPr>
          <w:rFonts w:ascii="Times New Roman" w:eastAsia="宋体" w:hAnsi="Times New Roman" w:cs="Times New Roman"/>
          <w:sz w:val="28"/>
        </w:rPr>
        <w:t>倍；三氯甲烷在各点位超标倍数为</w:t>
      </w:r>
      <w:r w:rsidRPr="007E3919">
        <w:rPr>
          <w:rFonts w:ascii="Times New Roman" w:eastAsia="宋体" w:hAnsi="Times New Roman" w:cs="Times New Roman"/>
          <w:sz w:val="28"/>
        </w:rPr>
        <w:t>2.37~76.67</w:t>
      </w:r>
      <w:r w:rsidRPr="007E3919">
        <w:rPr>
          <w:rFonts w:ascii="Times New Roman" w:eastAsia="宋体" w:hAnsi="Times New Roman" w:cs="Times New Roman"/>
          <w:sz w:val="28"/>
        </w:rPr>
        <w:t>倍，在</w:t>
      </w:r>
      <w:r w:rsidRPr="007E3919">
        <w:rPr>
          <w:rFonts w:ascii="Times New Roman" w:eastAsia="宋体" w:hAnsi="Times New Roman" w:cs="Times New Roman"/>
          <w:sz w:val="28"/>
        </w:rPr>
        <w:t>SB5-3m</w:t>
      </w:r>
      <w:r w:rsidRPr="007E3919">
        <w:rPr>
          <w:rFonts w:ascii="Times New Roman" w:eastAsia="宋体" w:hAnsi="Times New Roman" w:cs="Times New Roman"/>
          <w:sz w:val="28"/>
        </w:rPr>
        <w:t>处超标倍数最高，为</w:t>
      </w:r>
      <w:r w:rsidRPr="007E3919">
        <w:rPr>
          <w:rFonts w:ascii="Times New Roman" w:eastAsia="宋体" w:hAnsi="Times New Roman" w:cs="Times New Roman"/>
          <w:sz w:val="28"/>
        </w:rPr>
        <w:t>76.67</w:t>
      </w:r>
      <w:r w:rsidRPr="007E3919">
        <w:rPr>
          <w:rFonts w:ascii="Times New Roman" w:eastAsia="宋体" w:hAnsi="Times New Roman" w:cs="Times New Roman"/>
          <w:sz w:val="28"/>
        </w:rPr>
        <w:t>倍。对超标点位进行了人体健康风险评估，风险评估结果显示，点位</w:t>
      </w:r>
      <w:r w:rsidRPr="007E3919">
        <w:rPr>
          <w:rFonts w:ascii="Times New Roman" w:eastAsia="宋体" w:hAnsi="Times New Roman" w:cs="Times New Roman"/>
          <w:sz w:val="28"/>
        </w:rPr>
        <w:t>SB2</w:t>
      </w:r>
      <w:r w:rsidRPr="007E3919">
        <w:rPr>
          <w:rFonts w:ascii="Times New Roman" w:eastAsia="宋体" w:hAnsi="Times New Roman" w:cs="Times New Roman"/>
          <w:sz w:val="28"/>
        </w:rPr>
        <w:t>处污染物四氯化碳，点位</w:t>
      </w:r>
      <w:r w:rsidRPr="007E3919">
        <w:rPr>
          <w:rFonts w:ascii="Times New Roman" w:eastAsia="宋体" w:hAnsi="Times New Roman" w:cs="Times New Roman"/>
          <w:sz w:val="28"/>
        </w:rPr>
        <w:t>SB3</w:t>
      </w:r>
      <w:r w:rsidRPr="007E3919">
        <w:rPr>
          <w:rFonts w:ascii="Times New Roman" w:eastAsia="宋体" w:hAnsi="Times New Roman" w:cs="Times New Roman"/>
          <w:sz w:val="28"/>
        </w:rPr>
        <w:t>处污染物三氯甲烷及</w:t>
      </w:r>
      <w:r w:rsidRPr="007E3919">
        <w:rPr>
          <w:rFonts w:ascii="Times New Roman" w:eastAsia="宋体" w:hAnsi="Times New Roman" w:cs="Times New Roman"/>
          <w:sz w:val="28"/>
        </w:rPr>
        <w:t>1,2-</w:t>
      </w:r>
      <w:r w:rsidRPr="007E3919">
        <w:rPr>
          <w:rFonts w:ascii="Times New Roman" w:eastAsia="宋体" w:hAnsi="Times New Roman" w:cs="Times New Roman"/>
          <w:sz w:val="28"/>
        </w:rPr>
        <w:t>二氯乙烷；点位</w:t>
      </w:r>
      <w:r w:rsidRPr="007E3919">
        <w:rPr>
          <w:rFonts w:ascii="Times New Roman" w:eastAsia="宋体" w:hAnsi="Times New Roman" w:cs="Times New Roman"/>
          <w:sz w:val="28"/>
        </w:rPr>
        <w:t>SB5</w:t>
      </w:r>
      <w:r w:rsidRPr="007E3919">
        <w:rPr>
          <w:rFonts w:ascii="Times New Roman" w:eastAsia="宋体" w:hAnsi="Times New Roman" w:cs="Times New Roman"/>
          <w:sz w:val="28"/>
        </w:rPr>
        <w:t>处污染物三氯甲烷、</w:t>
      </w:r>
      <w:r w:rsidRPr="007E3919">
        <w:rPr>
          <w:rFonts w:ascii="Times New Roman" w:eastAsia="宋体" w:hAnsi="Times New Roman" w:cs="Times New Roman"/>
          <w:sz w:val="28"/>
        </w:rPr>
        <w:t>1,2-</w:t>
      </w:r>
      <w:r w:rsidRPr="007E3919">
        <w:rPr>
          <w:rFonts w:ascii="Times New Roman" w:eastAsia="宋体" w:hAnsi="Times New Roman" w:cs="Times New Roman"/>
          <w:sz w:val="28"/>
        </w:rPr>
        <w:t>二氯乙烷、四氯化碳，点位</w:t>
      </w:r>
      <w:r w:rsidRPr="007E3919">
        <w:rPr>
          <w:rFonts w:ascii="Times New Roman" w:eastAsia="宋体" w:hAnsi="Times New Roman" w:cs="Times New Roman"/>
          <w:sz w:val="28"/>
        </w:rPr>
        <w:t>SB7</w:t>
      </w:r>
      <w:r w:rsidRPr="007E3919">
        <w:rPr>
          <w:rFonts w:ascii="Times New Roman" w:eastAsia="宋体" w:hAnsi="Times New Roman" w:cs="Times New Roman"/>
          <w:sz w:val="28"/>
        </w:rPr>
        <w:t>处污染物</w:t>
      </w:r>
      <w:r w:rsidRPr="007E3919">
        <w:rPr>
          <w:rFonts w:ascii="Times New Roman" w:eastAsia="宋体" w:hAnsi="Times New Roman" w:cs="Times New Roman"/>
          <w:sz w:val="28"/>
        </w:rPr>
        <w:t>1,2-</w:t>
      </w:r>
      <w:r w:rsidRPr="007E3919">
        <w:rPr>
          <w:rFonts w:ascii="Times New Roman" w:eastAsia="宋体" w:hAnsi="Times New Roman" w:cs="Times New Roman"/>
          <w:sz w:val="28"/>
        </w:rPr>
        <w:t>二氯乙烷，点位</w:t>
      </w:r>
      <w:r w:rsidRPr="007E3919">
        <w:rPr>
          <w:rFonts w:ascii="Times New Roman" w:eastAsia="宋体" w:hAnsi="Times New Roman" w:cs="Times New Roman"/>
          <w:sz w:val="28"/>
        </w:rPr>
        <w:t>SB8</w:t>
      </w:r>
      <w:r w:rsidRPr="007E3919">
        <w:rPr>
          <w:rFonts w:ascii="Times New Roman" w:eastAsia="宋体" w:hAnsi="Times New Roman" w:cs="Times New Roman"/>
          <w:sz w:val="28"/>
        </w:rPr>
        <w:t>处污染物</w:t>
      </w:r>
      <w:r w:rsidRPr="007E3919">
        <w:rPr>
          <w:rFonts w:ascii="Times New Roman" w:eastAsia="宋体" w:hAnsi="Times New Roman" w:cs="Times New Roman"/>
          <w:sz w:val="28"/>
        </w:rPr>
        <w:t>1,2-</w:t>
      </w:r>
      <w:r w:rsidRPr="007E3919">
        <w:rPr>
          <w:rFonts w:ascii="Times New Roman" w:eastAsia="宋体" w:hAnsi="Times New Roman" w:cs="Times New Roman"/>
          <w:sz w:val="28"/>
        </w:rPr>
        <w:t>二氯乙烷</w:t>
      </w:r>
      <w:r w:rsidRPr="007E3919">
        <w:rPr>
          <w:rFonts w:ascii="Times New Roman" w:eastAsia="宋体" w:hAnsi="Times New Roman" w:cs="Times New Roman"/>
          <w:sz w:val="28"/>
          <w:szCs w:val="28"/>
        </w:rPr>
        <w:t>总致癌风险均超过</w:t>
      </w:r>
      <w:r w:rsidRPr="007E3919">
        <w:rPr>
          <w:rFonts w:ascii="Times New Roman" w:eastAsia="宋体" w:hAnsi="Times New Roman" w:cs="Times New Roman"/>
          <w:sz w:val="28"/>
          <w:szCs w:val="28"/>
        </w:rPr>
        <w:t>1E-06</w:t>
      </w:r>
      <w:r w:rsidRPr="007E3919">
        <w:rPr>
          <w:rFonts w:ascii="Times New Roman" w:eastAsia="宋体" w:hAnsi="Times New Roman" w:cs="Times New Roman"/>
          <w:sz w:val="28"/>
          <w:szCs w:val="28"/>
        </w:rPr>
        <w:t>，为人体健康不可接受。根据风险评估结果，筛选出各污染物的理论修复目标值，</w:t>
      </w:r>
      <w:r w:rsidRPr="007E3919">
        <w:rPr>
          <w:rFonts w:ascii="Times New Roman" w:eastAsia="宋体" w:hAnsi="Times New Roman" w:cs="Times New Roman"/>
          <w:sz w:val="28"/>
        </w:rPr>
        <w:t>三氯甲烷理论修复目标值为</w:t>
      </w:r>
      <w:r w:rsidRPr="007E3919">
        <w:rPr>
          <w:rFonts w:ascii="Times New Roman" w:eastAsia="宋体" w:hAnsi="Times New Roman" w:cs="Times New Roman"/>
          <w:sz w:val="28"/>
        </w:rPr>
        <w:t>0.3mg/kg</w:t>
      </w:r>
      <w:r w:rsidRPr="007E3919">
        <w:rPr>
          <w:rFonts w:ascii="Times New Roman" w:eastAsia="宋体" w:hAnsi="Times New Roman" w:cs="Times New Roman"/>
          <w:sz w:val="28"/>
        </w:rPr>
        <w:t>，</w:t>
      </w:r>
      <w:r w:rsidRPr="007E3919">
        <w:rPr>
          <w:rFonts w:ascii="Times New Roman" w:eastAsia="宋体" w:hAnsi="Times New Roman" w:cs="Times New Roman"/>
          <w:sz w:val="28"/>
        </w:rPr>
        <w:t>1,2-</w:t>
      </w:r>
      <w:r w:rsidRPr="007E3919">
        <w:rPr>
          <w:rFonts w:ascii="Times New Roman" w:eastAsia="宋体" w:hAnsi="Times New Roman" w:cs="Times New Roman"/>
          <w:sz w:val="28"/>
        </w:rPr>
        <w:t>二氯乙烷理论修复目标值为</w:t>
      </w:r>
      <w:r w:rsidRPr="007E3919">
        <w:rPr>
          <w:rFonts w:ascii="Times New Roman" w:eastAsia="宋体" w:hAnsi="Times New Roman" w:cs="Times New Roman"/>
          <w:sz w:val="28"/>
        </w:rPr>
        <w:t>0.5mg/kg</w:t>
      </w:r>
      <w:r w:rsidRPr="007E3919">
        <w:rPr>
          <w:rFonts w:ascii="Times New Roman" w:eastAsia="宋体" w:hAnsi="Times New Roman" w:cs="Times New Roman"/>
          <w:sz w:val="28"/>
        </w:rPr>
        <w:t>，</w:t>
      </w:r>
      <w:r w:rsidRPr="007E3919">
        <w:rPr>
          <w:rFonts w:ascii="Times New Roman" w:eastAsia="宋体" w:hAnsi="Times New Roman" w:cs="Times New Roman"/>
          <w:sz w:val="28"/>
        </w:rPr>
        <w:lastRenderedPageBreak/>
        <w:t>四氯化碳理论修复目标值为</w:t>
      </w:r>
      <w:r w:rsidRPr="007E3919">
        <w:rPr>
          <w:rFonts w:ascii="Times New Roman" w:eastAsia="宋体" w:hAnsi="Times New Roman" w:cs="Times New Roman"/>
          <w:sz w:val="28"/>
        </w:rPr>
        <w:t>0.2mg/kg</w:t>
      </w:r>
      <w:r w:rsidRPr="007E3919">
        <w:rPr>
          <w:rFonts w:ascii="Times New Roman" w:eastAsia="宋体" w:hAnsi="Times New Roman" w:cs="Times New Roman"/>
          <w:sz w:val="28"/>
        </w:rPr>
        <w:t>。场地污染物理论范围为四个区域，</w:t>
      </w:r>
      <w:r w:rsidRPr="007E3919">
        <w:rPr>
          <w:rFonts w:ascii="Times New Roman" w:eastAsia="宋体" w:hAnsi="Times New Roman" w:cs="Times New Roman"/>
          <w:sz w:val="28"/>
        </w:rPr>
        <w:t>1</w:t>
      </w:r>
      <w:r w:rsidRPr="007E3919">
        <w:rPr>
          <w:rFonts w:ascii="Times New Roman" w:eastAsia="宋体" w:hAnsi="Times New Roman" w:cs="Times New Roman"/>
          <w:sz w:val="28"/>
        </w:rPr>
        <w:t>号区域为四氯化碳污染区域，污染面积为</w:t>
      </w:r>
      <w:r w:rsidRPr="007E3919">
        <w:rPr>
          <w:rFonts w:ascii="Times New Roman" w:eastAsia="宋体" w:hAnsi="Times New Roman" w:cs="Times New Roman"/>
          <w:noProof/>
          <w:sz w:val="28"/>
        </w:rPr>
        <w:t>643m</w:t>
      </w:r>
      <w:r w:rsidRPr="007E3919">
        <w:rPr>
          <w:rFonts w:ascii="Times New Roman" w:eastAsia="宋体" w:hAnsi="Times New Roman" w:cs="Times New Roman"/>
          <w:noProof/>
          <w:sz w:val="28"/>
          <w:vertAlign w:val="superscript"/>
        </w:rPr>
        <w:t>2</w:t>
      </w:r>
      <w:r w:rsidRPr="007E3919">
        <w:rPr>
          <w:rFonts w:ascii="Times New Roman" w:eastAsia="宋体" w:hAnsi="Times New Roman" w:cs="Times New Roman"/>
          <w:noProof/>
          <w:sz w:val="28"/>
        </w:rPr>
        <w:t>，污染深度为</w:t>
      </w:r>
      <w:r w:rsidRPr="007E3919">
        <w:rPr>
          <w:rFonts w:ascii="Times New Roman" w:eastAsia="宋体" w:hAnsi="Times New Roman" w:cs="Times New Roman"/>
          <w:noProof/>
          <w:sz w:val="28"/>
        </w:rPr>
        <w:t>5~6m</w:t>
      </w:r>
      <w:r w:rsidRPr="007E3919">
        <w:rPr>
          <w:rFonts w:ascii="Times New Roman" w:eastAsia="宋体" w:hAnsi="Times New Roman" w:cs="Times New Roman"/>
          <w:noProof/>
          <w:sz w:val="28"/>
        </w:rPr>
        <w:t>，理论修复方量为</w:t>
      </w:r>
      <w:r w:rsidRPr="007E3919">
        <w:rPr>
          <w:rFonts w:ascii="Times New Roman" w:eastAsia="宋体" w:hAnsi="Times New Roman" w:cs="Times New Roman"/>
          <w:noProof/>
          <w:sz w:val="28"/>
        </w:rPr>
        <w:t>643m</w:t>
      </w:r>
      <w:r w:rsidRPr="007E3919">
        <w:rPr>
          <w:rFonts w:ascii="Times New Roman" w:eastAsia="宋体" w:hAnsi="Times New Roman" w:cs="Times New Roman"/>
          <w:noProof/>
          <w:sz w:val="28"/>
          <w:vertAlign w:val="superscript"/>
        </w:rPr>
        <w:t>3</w:t>
      </w:r>
      <w:r w:rsidRPr="007E3919">
        <w:rPr>
          <w:rFonts w:ascii="Times New Roman" w:eastAsia="宋体" w:hAnsi="Times New Roman" w:cs="Times New Roman"/>
          <w:noProof/>
          <w:sz w:val="28"/>
        </w:rPr>
        <w:t>；</w:t>
      </w:r>
      <w:r w:rsidRPr="007E3919">
        <w:rPr>
          <w:rFonts w:ascii="Times New Roman" w:eastAsia="宋体" w:hAnsi="Times New Roman" w:cs="Times New Roman"/>
          <w:noProof/>
          <w:sz w:val="28"/>
        </w:rPr>
        <w:t>2</w:t>
      </w:r>
      <w:r w:rsidRPr="007E3919">
        <w:rPr>
          <w:rFonts w:ascii="Times New Roman" w:eastAsia="宋体" w:hAnsi="Times New Roman" w:cs="Times New Roman"/>
          <w:noProof/>
          <w:sz w:val="28"/>
        </w:rPr>
        <w:t>号区域为土壤污染物为</w:t>
      </w:r>
      <w:r w:rsidRPr="007E3919">
        <w:rPr>
          <w:rFonts w:ascii="Times New Roman" w:eastAsia="宋体" w:hAnsi="Times New Roman" w:cs="Times New Roman"/>
          <w:noProof/>
          <w:sz w:val="28"/>
        </w:rPr>
        <w:t>1,2-</w:t>
      </w:r>
      <w:r w:rsidRPr="007E3919">
        <w:rPr>
          <w:rFonts w:ascii="Times New Roman" w:eastAsia="宋体" w:hAnsi="Times New Roman" w:cs="Times New Roman"/>
          <w:noProof/>
          <w:sz w:val="28"/>
        </w:rPr>
        <w:t>二氯乙烷、三氯甲烷、四氯化碳，</w:t>
      </w:r>
      <w:r w:rsidRPr="007E3919">
        <w:rPr>
          <w:rFonts w:ascii="Times New Roman" w:eastAsia="宋体" w:hAnsi="Times New Roman" w:cs="Times New Roman"/>
          <w:sz w:val="28"/>
        </w:rPr>
        <w:t>污染面积为</w:t>
      </w:r>
      <w:r w:rsidRPr="007E3919">
        <w:rPr>
          <w:rFonts w:ascii="Times New Roman" w:eastAsia="宋体" w:hAnsi="Times New Roman" w:cs="Times New Roman"/>
          <w:noProof/>
          <w:sz w:val="28"/>
        </w:rPr>
        <w:t>1528m</w:t>
      </w:r>
      <w:r w:rsidRPr="007E3919">
        <w:rPr>
          <w:rFonts w:ascii="Times New Roman" w:eastAsia="宋体" w:hAnsi="Times New Roman" w:cs="Times New Roman"/>
          <w:noProof/>
          <w:sz w:val="28"/>
          <w:vertAlign w:val="superscript"/>
        </w:rPr>
        <w:t>2</w:t>
      </w:r>
      <w:r w:rsidRPr="007E3919">
        <w:rPr>
          <w:rFonts w:ascii="Times New Roman" w:eastAsia="宋体" w:hAnsi="Times New Roman" w:cs="Times New Roman"/>
          <w:noProof/>
          <w:sz w:val="28"/>
        </w:rPr>
        <w:t>，污染深度为</w:t>
      </w:r>
      <w:r w:rsidRPr="007E3919">
        <w:rPr>
          <w:rFonts w:ascii="Times New Roman" w:eastAsia="宋体" w:hAnsi="Times New Roman" w:cs="Times New Roman"/>
          <w:noProof/>
          <w:sz w:val="28"/>
        </w:rPr>
        <w:t>0~6m</w:t>
      </w:r>
      <w:r w:rsidRPr="007E3919">
        <w:rPr>
          <w:rFonts w:ascii="Times New Roman" w:eastAsia="宋体" w:hAnsi="Times New Roman" w:cs="Times New Roman"/>
          <w:noProof/>
          <w:sz w:val="28"/>
        </w:rPr>
        <w:t>，理论修复方量为</w:t>
      </w:r>
      <w:r w:rsidRPr="007E3919">
        <w:rPr>
          <w:rFonts w:ascii="Times New Roman" w:eastAsia="宋体" w:hAnsi="Times New Roman" w:cs="Times New Roman"/>
          <w:noProof/>
          <w:sz w:val="28"/>
        </w:rPr>
        <w:t>9168m</w:t>
      </w:r>
      <w:r w:rsidRPr="007E3919">
        <w:rPr>
          <w:rFonts w:ascii="Times New Roman" w:eastAsia="宋体" w:hAnsi="Times New Roman" w:cs="Times New Roman"/>
          <w:noProof/>
          <w:sz w:val="28"/>
          <w:vertAlign w:val="superscript"/>
        </w:rPr>
        <w:t>3</w:t>
      </w:r>
      <w:r w:rsidRPr="007E3919">
        <w:rPr>
          <w:rFonts w:ascii="Times New Roman" w:eastAsia="宋体" w:hAnsi="Times New Roman" w:cs="Times New Roman"/>
          <w:noProof/>
          <w:sz w:val="28"/>
        </w:rPr>
        <w:t>；</w:t>
      </w:r>
      <w:r w:rsidRPr="007E3919">
        <w:rPr>
          <w:rFonts w:ascii="Times New Roman" w:eastAsia="宋体" w:hAnsi="Times New Roman" w:cs="Times New Roman"/>
          <w:noProof/>
          <w:sz w:val="28"/>
        </w:rPr>
        <w:t>3</w:t>
      </w:r>
      <w:r w:rsidRPr="007E3919">
        <w:rPr>
          <w:rFonts w:ascii="Times New Roman" w:eastAsia="宋体" w:hAnsi="Times New Roman" w:cs="Times New Roman"/>
          <w:noProof/>
          <w:sz w:val="28"/>
        </w:rPr>
        <w:t>号区域为土壤污染物为</w:t>
      </w:r>
      <w:r w:rsidRPr="007E3919">
        <w:rPr>
          <w:rFonts w:ascii="Times New Roman" w:eastAsia="宋体" w:hAnsi="Times New Roman" w:cs="Times New Roman"/>
          <w:noProof/>
          <w:sz w:val="28"/>
        </w:rPr>
        <w:t>1,2-</w:t>
      </w:r>
      <w:r w:rsidRPr="007E3919">
        <w:rPr>
          <w:rFonts w:ascii="Times New Roman" w:eastAsia="宋体" w:hAnsi="Times New Roman" w:cs="Times New Roman"/>
          <w:noProof/>
          <w:sz w:val="28"/>
        </w:rPr>
        <w:t>二氯乙烷，</w:t>
      </w:r>
      <w:r w:rsidRPr="007E3919">
        <w:rPr>
          <w:rFonts w:ascii="Times New Roman" w:eastAsia="宋体" w:hAnsi="Times New Roman" w:cs="Times New Roman"/>
          <w:sz w:val="28"/>
        </w:rPr>
        <w:t>污染面积为</w:t>
      </w:r>
      <w:r w:rsidRPr="007E3919">
        <w:rPr>
          <w:rFonts w:ascii="Times New Roman" w:eastAsia="宋体" w:hAnsi="Times New Roman" w:cs="Times New Roman"/>
          <w:noProof/>
          <w:sz w:val="28"/>
        </w:rPr>
        <w:t>846m</w:t>
      </w:r>
      <w:r w:rsidRPr="007E3919">
        <w:rPr>
          <w:rFonts w:ascii="Times New Roman" w:eastAsia="宋体" w:hAnsi="Times New Roman" w:cs="Times New Roman"/>
          <w:noProof/>
          <w:sz w:val="28"/>
          <w:vertAlign w:val="superscript"/>
        </w:rPr>
        <w:t>2</w:t>
      </w:r>
      <w:r w:rsidRPr="007E3919">
        <w:rPr>
          <w:rFonts w:ascii="Times New Roman" w:eastAsia="宋体" w:hAnsi="Times New Roman" w:cs="Times New Roman"/>
          <w:noProof/>
          <w:sz w:val="28"/>
        </w:rPr>
        <w:t>，污染深度为</w:t>
      </w:r>
      <w:r w:rsidRPr="007E3919">
        <w:rPr>
          <w:rFonts w:ascii="Times New Roman" w:eastAsia="宋体" w:hAnsi="Times New Roman" w:cs="Times New Roman"/>
          <w:noProof/>
          <w:sz w:val="28"/>
        </w:rPr>
        <w:t>0~6m</w:t>
      </w:r>
      <w:r w:rsidRPr="007E3919">
        <w:rPr>
          <w:rFonts w:ascii="Times New Roman" w:eastAsia="宋体" w:hAnsi="Times New Roman" w:cs="Times New Roman"/>
          <w:noProof/>
          <w:sz w:val="28"/>
        </w:rPr>
        <w:t>，理论修复方量为</w:t>
      </w:r>
      <w:r w:rsidRPr="007E3919">
        <w:rPr>
          <w:rFonts w:ascii="Times New Roman" w:eastAsia="宋体" w:hAnsi="Times New Roman" w:cs="Times New Roman"/>
          <w:noProof/>
          <w:sz w:val="28"/>
        </w:rPr>
        <w:t>5076m</w:t>
      </w:r>
      <w:r w:rsidRPr="007E3919">
        <w:rPr>
          <w:rFonts w:ascii="Times New Roman" w:eastAsia="宋体" w:hAnsi="Times New Roman" w:cs="Times New Roman"/>
          <w:noProof/>
          <w:sz w:val="28"/>
          <w:vertAlign w:val="superscript"/>
        </w:rPr>
        <w:t>3</w:t>
      </w:r>
      <w:r w:rsidRPr="007E3919">
        <w:rPr>
          <w:rFonts w:ascii="Times New Roman" w:eastAsia="宋体" w:hAnsi="Times New Roman" w:cs="Times New Roman"/>
          <w:noProof/>
          <w:sz w:val="28"/>
        </w:rPr>
        <w:t>；</w:t>
      </w:r>
      <w:r w:rsidRPr="007E3919">
        <w:rPr>
          <w:rFonts w:ascii="Times New Roman" w:eastAsia="宋体" w:hAnsi="Times New Roman" w:cs="Times New Roman"/>
          <w:noProof/>
          <w:sz w:val="28"/>
        </w:rPr>
        <w:t>4</w:t>
      </w:r>
      <w:r w:rsidRPr="007E3919">
        <w:rPr>
          <w:rFonts w:ascii="Times New Roman" w:eastAsia="宋体" w:hAnsi="Times New Roman" w:cs="Times New Roman"/>
          <w:noProof/>
          <w:sz w:val="28"/>
        </w:rPr>
        <w:t>号区域为土壤污染物为</w:t>
      </w:r>
      <w:r w:rsidRPr="007E3919">
        <w:rPr>
          <w:rFonts w:ascii="Times New Roman" w:eastAsia="宋体" w:hAnsi="Times New Roman" w:cs="Times New Roman"/>
          <w:noProof/>
          <w:sz w:val="28"/>
        </w:rPr>
        <w:t>1,2-</w:t>
      </w:r>
      <w:r w:rsidRPr="007E3919">
        <w:rPr>
          <w:rFonts w:ascii="Times New Roman" w:eastAsia="宋体" w:hAnsi="Times New Roman" w:cs="Times New Roman"/>
          <w:noProof/>
          <w:sz w:val="28"/>
        </w:rPr>
        <w:t>二氯乙烷，</w:t>
      </w:r>
      <w:r w:rsidRPr="007E3919">
        <w:rPr>
          <w:rFonts w:ascii="Times New Roman" w:eastAsia="宋体" w:hAnsi="Times New Roman" w:cs="Times New Roman"/>
          <w:sz w:val="28"/>
        </w:rPr>
        <w:t>污染面积为</w:t>
      </w:r>
      <w:r w:rsidRPr="007E3919">
        <w:rPr>
          <w:rFonts w:ascii="Times New Roman" w:eastAsia="宋体" w:hAnsi="Times New Roman" w:cs="Times New Roman"/>
          <w:noProof/>
          <w:sz w:val="28"/>
        </w:rPr>
        <w:t>602m</w:t>
      </w:r>
      <w:r w:rsidRPr="007E3919">
        <w:rPr>
          <w:rFonts w:ascii="Times New Roman" w:eastAsia="宋体" w:hAnsi="Times New Roman" w:cs="Times New Roman"/>
          <w:noProof/>
          <w:sz w:val="28"/>
          <w:vertAlign w:val="superscript"/>
        </w:rPr>
        <w:t>2</w:t>
      </w:r>
      <w:r w:rsidRPr="007E3919">
        <w:rPr>
          <w:rFonts w:ascii="Times New Roman" w:eastAsia="宋体" w:hAnsi="Times New Roman" w:cs="Times New Roman"/>
          <w:noProof/>
          <w:sz w:val="28"/>
        </w:rPr>
        <w:t>，污染深度为</w:t>
      </w:r>
      <w:r w:rsidRPr="007E3919">
        <w:rPr>
          <w:rFonts w:ascii="Times New Roman" w:eastAsia="宋体" w:hAnsi="Times New Roman" w:cs="Times New Roman"/>
          <w:noProof/>
          <w:sz w:val="28"/>
        </w:rPr>
        <w:t>0~1.5m</w:t>
      </w:r>
      <w:r w:rsidRPr="007E3919">
        <w:rPr>
          <w:rFonts w:ascii="Times New Roman" w:eastAsia="宋体" w:hAnsi="Times New Roman" w:cs="Times New Roman"/>
          <w:noProof/>
          <w:sz w:val="28"/>
        </w:rPr>
        <w:t>，理论修复方量为</w:t>
      </w:r>
      <w:r w:rsidRPr="007E3919">
        <w:rPr>
          <w:rFonts w:ascii="Times New Roman" w:eastAsia="宋体" w:hAnsi="Times New Roman" w:cs="Times New Roman"/>
          <w:noProof/>
          <w:sz w:val="28"/>
        </w:rPr>
        <w:t>903m</w:t>
      </w:r>
      <w:r w:rsidRPr="007E3919">
        <w:rPr>
          <w:rFonts w:ascii="Times New Roman" w:eastAsia="宋体" w:hAnsi="Times New Roman" w:cs="Times New Roman"/>
          <w:noProof/>
          <w:sz w:val="28"/>
          <w:vertAlign w:val="superscript"/>
        </w:rPr>
        <w:t>3</w:t>
      </w:r>
      <w:r w:rsidRPr="007E3919">
        <w:rPr>
          <w:rFonts w:ascii="Times New Roman" w:eastAsia="宋体" w:hAnsi="Times New Roman" w:cs="Times New Roman"/>
          <w:noProof/>
          <w:sz w:val="28"/>
        </w:rPr>
        <w:t>。污染土壤理论修复方量为</w:t>
      </w:r>
      <w:r w:rsidRPr="007E3919">
        <w:rPr>
          <w:rFonts w:ascii="Times New Roman" w:eastAsia="宋体" w:hAnsi="Times New Roman" w:cs="Times New Roman"/>
          <w:noProof/>
          <w:sz w:val="28"/>
        </w:rPr>
        <w:t>15790 m</w:t>
      </w:r>
      <w:r w:rsidRPr="007E3919">
        <w:rPr>
          <w:rFonts w:ascii="Times New Roman" w:eastAsia="宋体" w:hAnsi="Times New Roman" w:cs="Times New Roman"/>
          <w:noProof/>
          <w:sz w:val="28"/>
          <w:vertAlign w:val="superscript"/>
        </w:rPr>
        <w:t>3</w:t>
      </w:r>
      <w:r w:rsidRPr="007E3919">
        <w:rPr>
          <w:rFonts w:ascii="Times New Roman" w:eastAsia="宋体" w:hAnsi="Times New Roman" w:cs="Times New Roman"/>
          <w:noProof/>
          <w:sz w:val="28"/>
        </w:rPr>
        <w:t>。</w:t>
      </w:r>
    </w:p>
    <w:p w:rsidR="007E3919" w:rsidRPr="007E3919" w:rsidRDefault="007E3919" w:rsidP="007E3919">
      <w:pPr>
        <w:spacing w:line="360" w:lineRule="auto"/>
        <w:ind w:firstLineChars="200" w:firstLine="560"/>
        <w:rPr>
          <w:rFonts w:ascii="Times New Roman" w:eastAsia="宋体" w:hAnsi="Times New Roman" w:cs="Times New Roman"/>
          <w:noProof/>
          <w:sz w:val="28"/>
        </w:rPr>
      </w:pPr>
      <w:r w:rsidRPr="007E3919">
        <w:rPr>
          <w:rFonts w:ascii="Times New Roman" w:eastAsia="宋体" w:hAnsi="Times New Roman" w:cs="Times New Roman"/>
          <w:sz w:val="28"/>
        </w:rPr>
        <w:t>场地内地下水检出污染物为苯，甲苯，乙苯，间</w:t>
      </w:r>
      <w:r w:rsidRPr="007E3919">
        <w:rPr>
          <w:rFonts w:ascii="Times New Roman" w:eastAsia="宋体" w:hAnsi="Times New Roman" w:cs="Times New Roman"/>
          <w:sz w:val="28"/>
        </w:rPr>
        <w:t>-</w:t>
      </w:r>
      <w:r w:rsidRPr="007E3919">
        <w:rPr>
          <w:rFonts w:ascii="Times New Roman" w:eastAsia="宋体" w:hAnsi="Times New Roman" w:cs="Times New Roman"/>
          <w:sz w:val="28"/>
        </w:rPr>
        <w:t>二甲苯</w:t>
      </w:r>
      <w:r w:rsidRPr="007E3919">
        <w:rPr>
          <w:rFonts w:ascii="Times New Roman" w:eastAsia="宋体" w:hAnsi="Times New Roman" w:cs="Times New Roman"/>
          <w:sz w:val="28"/>
        </w:rPr>
        <w:t>&amp;</w:t>
      </w:r>
      <w:r w:rsidRPr="007E3919">
        <w:rPr>
          <w:rFonts w:ascii="Times New Roman" w:eastAsia="宋体" w:hAnsi="Times New Roman" w:cs="Times New Roman"/>
          <w:sz w:val="28"/>
        </w:rPr>
        <w:t>对</w:t>
      </w:r>
      <w:r w:rsidRPr="007E3919">
        <w:rPr>
          <w:rFonts w:ascii="Times New Roman" w:eastAsia="宋体" w:hAnsi="Times New Roman" w:cs="Times New Roman"/>
          <w:sz w:val="28"/>
        </w:rPr>
        <w:t>-</w:t>
      </w:r>
      <w:r w:rsidRPr="007E3919">
        <w:rPr>
          <w:rFonts w:ascii="Times New Roman" w:eastAsia="宋体" w:hAnsi="Times New Roman" w:cs="Times New Roman"/>
          <w:sz w:val="28"/>
        </w:rPr>
        <w:t>二甲苯，邻</w:t>
      </w:r>
      <w:r w:rsidRPr="007E3919">
        <w:rPr>
          <w:rFonts w:ascii="Times New Roman" w:eastAsia="宋体" w:hAnsi="Times New Roman" w:cs="Times New Roman"/>
          <w:sz w:val="28"/>
        </w:rPr>
        <w:t>-</w:t>
      </w:r>
      <w:r w:rsidRPr="007E3919">
        <w:rPr>
          <w:rFonts w:ascii="Times New Roman" w:eastAsia="宋体" w:hAnsi="Times New Roman" w:cs="Times New Roman"/>
          <w:sz w:val="28"/>
        </w:rPr>
        <w:t>二甲苯，</w:t>
      </w:r>
      <w:r w:rsidRPr="007E3919">
        <w:rPr>
          <w:rFonts w:ascii="Times New Roman" w:eastAsia="宋体" w:hAnsi="Times New Roman" w:cs="Times New Roman"/>
          <w:sz w:val="28"/>
        </w:rPr>
        <w:t>1,2,4-</w:t>
      </w:r>
      <w:r w:rsidRPr="007E3919">
        <w:rPr>
          <w:rFonts w:ascii="Times New Roman" w:eastAsia="宋体" w:hAnsi="Times New Roman" w:cs="Times New Roman"/>
          <w:sz w:val="28"/>
        </w:rPr>
        <w:t>三甲苯，二氯甲烷，三氯甲烷，</w:t>
      </w:r>
      <w:r w:rsidRPr="007E3919">
        <w:rPr>
          <w:rFonts w:ascii="Times New Roman" w:eastAsia="宋体" w:hAnsi="Times New Roman" w:cs="Times New Roman"/>
          <w:sz w:val="28"/>
        </w:rPr>
        <w:t>1,2-</w:t>
      </w:r>
      <w:r w:rsidRPr="007E3919">
        <w:rPr>
          <w:rFonts w:ascii="Times New Roman" w:eastAsia="宋体" w:hAnsi="Times New Roman" w:cs="Times New Roman"/>
          <w:sz w:val="28"/>
        </w:rPr>
        <w:t>二氯乙烷，四氯化碳，三氯乙烯，溴二氯甲烷，</w:t>
      </w:r>
      <w:r w:rsidRPr="007E3919">
        <w:rPr>
          <w:rFonts w:ascii="Times New Roman" w:eastAsia="宋体" w:hAnsi="Times New Roman" w:cs="Times New Roman"/>
          <w:sz w:val="28"/>
        </w:rPr>
        <w:t>1,1,2-</w:t>
      </w:r>
      <w:r w:rsidRPr="007E3919">
        <w:rPr>
          <w:rFonts w:ascii="Times New Roman" w:eastAsia="宋体" w:hAnsi="Times New Roman" w:cs="Times New Roman"/>
          <w:sz w:val="28"/>
        </w:rPr>
        <w:t>三氯乙烷，四氯乙烯，氯苯，</w:t>
      </w:r>
      <w:r w:rsidRPr="007E3919">
        <w:rPr>
          <w:rFonts w:ascii="Times New Roman" w:eastAsia="宋体" w:hAnsi="Times New Roman" w:cs="Times New Roman"/>
          <w:sz w:val="28"/>
        </w:rPr>
        <w:t>2-</w:t>
      </w:r>
      <w:r w:rsidRPr="007E3919">
        <w:rPr>
          <w:rFonts w:ascii="Times New Roman" w:eastAsia="宋体" w:hAnsi="Times New Roman" w:cs="Times New Roman"/>
          <w:sz w:val="28"/>
        </w:rPr>
        <w:t>氯甲苯，</w:t>
      </w:r>
      <w:r w:rsidRPr="007E3919">
        <w:rPr>
          <w:rFonts w:ascii="Times New Roman" w:eastAsia="宋体" w:hAnsi="Times New Roman" w:cs="Times New Roman"/>
          <w:sz w:val="28"/>
        </w:rPr>
        <w:t>4-</w:t>
      </w:r>
      <w:r w:rsidRPr="007E3919">
        <w:rPr>
          <w:rFonts w:ascii="Times New Roman" w:eastAsia="宋体" w:hAnsi="Times New Roman" w:cs="Times New Roman"/>
          <w:sz w:val="28"/>
        </w:rPr>
        <w:t>氯甲苯，萘，总石油烃，锌，镍，砷，钴。其中</w:t>
      </w:r>
      <w:r w:rsidRPr="007E3919">
        <w:rPr>
          <w:rFonts w:ascii="Times New Roman" w:eastAsia="宋体" w:hAnsi="Times New Roman" w:cs="Times New Roman"/>
          <w:sz w:val="28"/>
        </w:rPr>
        <w:t>MW2</w:t>
      </w:r>
      <w:r w:rsidRPr="007E3919">
        <w:rPr>
          <w:rFonts w:ascii="Times New Roman" w:eastAsia="宋体" w:hAnsi="Times New Roman" w:cs="Times New Roman"/>
          <w:sz w:val="28"/>
        </w:rPr>
        <w:t>点位处二氯甲烷、三氯甲烷、</w:t>
      </w:r>
      <w:r w:rsidRPr="007E3919">
        <w:rPr>
          <w:rFonts w:ascii="Times New Roman" w:eastAsia="宋体" w:hAnsi="Times New Roman" w:cs="Times New Roman"/>
          <w:sz w:val="28"/>
        </w:rPr>
        <w:t>1,2-</w:t>
      </w:r>
      <w:r w:rsidRPr="007E3919">
        <w:rPr>
          <w:rFonts w:ascii="Times New Roman" w:eastAsia="宋体" w:hAnsi="Times New Roman" w:cs="Times New Roman"/>
          <w:sz w:val="28"/>
        </w:rPr>
        <w:t>二氯乙烷、四氯化碳超标严重，超标倍数为</w:t>
      </w:r>
      <w:r w:rsidRPr="007E3919">
        <w:rPr>
          <w:rFonts w:ascii="Times New Roman" w:eastAsia="宋体" w:hAnsi="Times New Roman" w:cs="Times New Roman"/>
          <w:sz w:val="28"/>
        </w:rPr>
        <w:t>5600</w:t>
      </w:r>
      <w:r w:rsidRPr="007E3919">
        <w:rPr>
          <w:rFonts w:ascii="Times New Roman" w:eastAsia="宋体" w:hAnsi="Times New Roman" w:cs="Times New Roman"/>
          <w:sz w:val="28"/>
        </w:rPr>
        <w:t>倍、</w:t>
      </w:r>
      <w:r w:rsidRPr="007E3919">
        <w:rPr>
          <w:rFonts w:ascii="Times New Roman" w:eastAsia="宋体" w:hAnsi="Times New Roman" w:cs="Times New Roman"/>
          <w:sz w:val="28"/>
        </w:rPr>
        <w:t>2500</w:t>
      </w:r>
      <w:r w:rsidRPr="007E3919">
        <w:rPr>
          <w:rFonts w:ascii="Times New Roman" w:eastAsia="宋体" w:hAnsi="Times New Roman" w:cs="Times New Roman"/>
          <w:sz w:val="28"/>
        </w:rPr>
        <w:t>倍、</w:t>
      </w:r>
      <w:r w:rsidRPr="007E3919">
        <w:rPr>
          <w:rFonts w:ascii="Times New Roman" w:eastAsia="宋体" w:hAnsi="Times New Roman" w:cs="Times New Roman"/>
          <w:sz w:val="28"/>
        </w:rPr>
        <w:t>12633</w:t>
      </w:r>
      <w:r w:rsidRPr="007E3919">
        <w:rPr>
          <w:rFonts w:ascii="Times New Roman" w:eastAsia="宋体" w:hAnsi="Times New Roman" w:cs="Times New Roman"/>
          <w:sz w:val="28"/>
        </w:rPr>
        <w:t>倍、</w:t>
      </w:r>
      <w:r w:rsidRPr="007E3919">
        <w:rPr>
          <w:rFonts w:ascii="Times New Roman" w:eastAsia="宋体" w:hAnsi="Times New Roman" w:cs="Times New Roman"/>
          <w:sz w:val="28"/>
        </w:rPr>
        <w:t>123500</w:t>
      </w:r>
      <w:r w:rsidRPr="007E3919">
        <w:rPr>
          <w:rFonts w:ascii="Times New Roman" w:eastAsia="宋体" w:hAnsi="Times New Roman" w:cs="Times New Roman"/>
          <w:sz w:val="28"/>
        </w:rPr>
        <w:t>倍。风险评估结果显示，</w:t>
      </w:r>
      <w:r w:rsidRPr="007E3919">
        <w:rPr>
          <w:rFonts w:ascii="Times New Roman" w:eastAsia="宋体" w:hAnsi="Times New Roman" w:cs="Times New Roman"/>
          <w:sz w:val="28"/>
          <w:szCs w:val="28"/>
        </w:rPr>
        <w:t>MW-2</w:t>
      </w:r>
      <w:r w:rsidRPr="007E3919">
        <w:rPr>
          <w:rFonts w:ascii="Times New Roman" w:eastAsia="宋体" w:hAnsi="Times New Roman" w:cs="Times New Roman"/>
          <w:sz w:val="28"/>
          <w:szCs w:val="28"/>
        </w:rPr>
        <w:t>处二氯甲烷、三氯甲烷、四氯</w:t>
      </w:r>
      <w:r w:rsidRPr="007E3919">
        <w:rPr>
          <w:rFonts w:ascii="Times New Roman" w:eastAsia="宋体" w:hAnsi="Times New Roman" w:cs="Times New Roman"/>
          <w:sz w:val="28"/>
        </w:rPr>
        <w:t>化碳、</w:t>
      </w:r>
      <w:r w:rsidRPr="007E3919">
        <w:rPr>
          <w:rFonts w:ascii="Times New Roman" w:eastAsia="宋体" w:hAnsi="Times New Roman" w:cs="Times New Roman"/>
          <w:sz w:val="28"/>
        </w:rPr>
        <w:t>1,1,2-</w:t>
      </w:r>
      <w:r w:rsidRPr="007E3919">
        <w:rPr>
          <w:rFonts w:ascii="Times New Roman" w:eastAsia="宋体" w:hAnsi="Times New Roman" w:cs="Times New Roman"/>
          <w:sz w:val="28"/>
        </w:rPr>
        <w:t>三</w:t>
      </w:r>
      <w:r w:rsidRPr="007E3919">
        <w:rPr>
          <w:rFonts w:ascii="Times New Roman" w:eastAsia="宋体" w:hAnsi="Times New Roman" w:cs="Times New Roman"/>
          <w:sz w:val="28"/>
          <w:szCs w:val="28"/>
        </w:rPr>
        <w:t>氯乙烷总致癌风险均超过</w:t>
      </w:r>
      <w:r w:rsidRPr="007E3919">
        <w:rPr>
          <w:rFonts w:ascii="Times New Roman" w:eastAsia="宋体" w:hAnsi="Times New Roman" w:cs="Times New Roman"/>
          <w:sz w:val="28"/>
          <w:szCs w:val="28"/>
        </w:rPr>
        <w:t>1E-06</w:t>
      </w:r>
      <w:r w:rsidRPr="007E3919">
        <w:rPr>
          <w:rFonts w:ascii="Times New Roman" w:eastAsia="宋体" w:hAnsi="Times New Roman" w:cs="Times New Roman"/>
          <w:sz w:val="28"/>
          <w:szCs w:val="28"/>
        </w:rPr>
        <w:t>，</w:t>
      </w:r>
      <w:r w:rsidRPr="007E3919">
        <w:rPr>
          <w:rFonts w:ascii="Times New Roman" w:eastAsia="宋体" w:hAnsi="Times New Roman" w:cs="Times New Roman"/>
          <w:kern w:val="0"/>
          <w:sz w:val="28"/>
          <w:szCs w:val="28"/>
        </w:rPr>
        <w:t>三氯乙烯非致癌危害商</w:t>
      </w:r>
      <w:r w:rsidRPr="007E3919">
        <w:rPr>
          <w:rFonts w:ascii="Times New Roman" w:eastAsia="宋体" w:hAnsi="Times New Roman" w:cs="Times New Roman"/>
          <w:bCs/>
          <w:kern w:val="0"/>
          <w:sz w:val="28"/>
          <w:szCs w:val="28"/>
        </w:rPr>
        <w:t>超过</w:t>
      </w:r>
      <w:r w:rsidRPr="007E3919">
        <w:rPr>
          <w:rFonts w:ascii="Times New Roman" w:eastAsia="宋体" w:hAnsi="Times New Roman" w:cs="Times New Roman"/>
          <w:bCs/>
          <w:kern w:val="0"/>
          <w:sz w:val="28"/>
          <w:szCs w:val="28"/>
        </w:rPr>
        <w:t>1</w:t>
      </w:r>
      <w:r w:rsidRPr="007E3919">
        <w:rPr>
          <w:rFonts w:ascii="Times New Roman" w:eastAsia="宋体" w:hAnsi="Times New Roman" w:cs="Times New Roman"/>
          <w:bCs/>
          <w:kern w:val="0"/>
          <w:sz w:val="28"/>
          <w:szCs w:val="28"/>
        </w:rPr>
        <w:t>，均为人体健康不可接受。</w:t>
      </w:r>
      <w:r w:rsidRPr="007E3919">
        <w:rPr>
          <w:rFonts w:ascii="Times New Roman" w:eastAsia="宋体" w:hAnsi="Times New Roman" w:cs="Times New Roman"/>
          <w:sz w:val="28"/>
          <w:szCs w:val="28"/>
        </w:rPr>
        <w:t>根据风险评估结果，筛选出各污染物的理论修复目标值，二氯甲烷的</w:t>
      </w:r>
      <w:r w:rsidRPr="007E3919">
        <w:rPr>
          <w:rFonts w:ascii="Times New Roman" w:eastAsia="宋体" w:hAnsi="Times New Roman" w:cs="Times New Roman"/>
          <w:sz w:val="28"/>
        </w:rPr>
        <w:t>理论</w:t>
      </w:r>
      <w:r w:rsidRPr="007E3919">
        <w:rPr>
          <w:rFonts w:ascii="Times New Roman" w:eastAsia="宋体" w:hAnsi="Times New Roman" w:cs="Times New Roman"/>
          <w:sz w:val="28"/>
          <w:szCs w:val="28"/>
        </w:rPr>
        <w:t>修复目标值为</w:t>
      </w:r>
      <w:r w:rsidRPr="007E3919">
        <w:rPr>
          <w:rFonts w:ascii="Times New Roman" w:eastAsia="宋体" w:hAnsi="Times New Roman" w:cs="Times New Roman"/>
          <w:color w:val="000000"/>
          <w:kern w:val="0"/>
          <w:sz w:val="28"/>
          <w:szCs w:val="28"/>
        </w:rPr>
        <w:t>91618.9</w:t>
      </w:r>
      <w:r w:rsidRPr="007E3919">
        <w:rPr>
          <w:rFonts w:ascii="Times New Roman" w:eastAsia="宋体" w:hAnsi="Times New Roman" w:cs="Times New Roman"/>
          <w:sz w:val="28"/>
          <w:szCs w:val="28"/>
        </w:rPr>
        <w:t>μg/L</w:t>
      </w:r>
      <w:r w:rsidRPr="007E3919">
        <w:rPr>
          <w:rFonts w:ascii="Times New Roman" w:eastAsia="宋体" w:hAnsi="Times New Roman" w:cs="Times New Roman"/>
          <w:sz w:val="28"/>
          <w:szCs w:val="28"/>
        </w:rPr>
        <w:t>；三氯甲烷的</w:t>
      </w:r>
      <w:r w:rsidRPr="007E3919">
        <w:rPr>
          <w:rFonts w:ascii="Times New Roman" w:eastAsia="宋体" w:hAnsi="Times New Roman" w:cs="Times New Roman"/>
          <w:sz w:val="28"/>
        </w:rPr>
        <w:t>理论</w:t>
      </w:r>
      <w:r w:rsidRPr="007E3919">
        <w:rPr>
          <w:rFonts w:ascii="Times New Roman" w:eastAsia="宋体" w:hAnsi="Times New Roman" w:cs="Times New Roman"/>
          <w:sz w:val="28"/>
          <w:szCs w:val="28"/>
        </w:rPr>
        <w:t>修复目标值为</w:t>
      </w:r>
      <w:r w:rsidRPr="007E3919">
        <w:rPr>
          <w:rFonts w:ascii="Times New Roman" w:eastAsia="宋体" w:hAnsi="Times New Roman" w:cs="Times New Roman"/>
          <w:color w:val="000000"/>
          <w:kern w:val="0"/>
          <w:sz w:val="28"/>
          <w:szCs w:val="28"/>
        </w:rPr>
        <w:t>45.79</w:t>
      </w:r>
      <w:r w:rsidRPr="007E3919">
        <w:rPr>
          <w:rFonts w:ascii="Times New Roman" w:eastAsia="宋体" w:hAnsi="Times New Roman" w:cs="Times New Roman"/>
          <w:sz w:val="28"/>
          <w:szCs w:val="28"/>
        </w:rPr>
        <w:t>μg/L</w:t>
      </w:r>
      <w:r w:rsidRPr="007E3919">
        <w:rPr>
          <w:rFonts w:ascii="Times New Roman" w:eastAsia="宋体" w:hAnsi="Times New Roman" w:cs="Times New Roman"/>
          <w:sz w:val="28"/>
          <w:szCs w:val="28"/>
        </w:rPr>
        <w:t>，</w:t>
      </w:r>
      <w:r w:rsidRPr="007E3919">
        <w:rPr>
          <w:rFonts w:ascii="Times New Roman" w:eastAsia="宋体" w:hAnsi="Times New Roman" w:cs="Times New Roman"/>
          <w:color w:val="000000"/>
          <w:kern w:val="0"/>
          <w:sz w:val="28"/>
          <w:szCs w:val="28"/>
        </w:rPr>
        <w:t>1,2-</w:t>
      </w:r>
      <w:r w:rsidRPr="007E3919">
        <w:rPr>
          <w:rFonts w:ascii="Times New Roman" w:eastAsia="宋体" w:hAnsi="Times New Roman" w:cs="Times New Roman"/>
          <w:color w:val="000000"/>
          <w:kern w:val="0"/>
          <w:sz w:val="28"/>
          <w:szCs w:val="28"/>
        </w:rPr>
        <w:t>二氯乙烷的</w:t>
      </w:r>
      <w:r w:rsidRPr="007E3919">
        <w:rPr>
          <w:rFonts w:ascii="Times New Roman" w:eastAsia="宋体" w:hAnsi="Times New Roman" w:cs="Times New Roman"/>
          <w:sz w:val="28"/>
        </w:rPr>
        <w:t>理论</w:t>
      </w:r>
      <w:r w:rsidRPr="007E3919">
        <w:rPr>
          <w:rFonts w:ascii="Times New Roman" w:eastAsia="宋体" w:hAnsi="Times New Roman" w:cs="Times New Roman"/>
          <w:sz w:val="28"/>
          <w:szCs w:val="28"/>
        </w:rPr>
        <w:t>修复目标值为</w:t>
      </w:r>
      <w:r w:rsidRPr="007E3919">
        <w:rPr>
          <w:rFonts w:ascii="Times New Roman" w:eastAsia="宋体" w:hAnsi="Times New Roman" w:cs="Times New Roman"/>
          <w:color w:val="000000"/>
          <w:kern w:val="0"/>
          <w:sz w:val="28"/>
          <w:szCs w:val="28"/>
        </w:rPr>
        <w:t>65.49</w:t>
      </w:r>
      <w:r w:rsidRPr="007E3919">
        <w:rPr>
          <w:rFonts w:ascii="Times New Roman" w:eastAsia="宋体" w:hAnsi="Times New Roman" w:cs="Times New Roman"/>
          <w:sz w:val="28"/>
          <w:szCs w:val="28"/>
        </w:rPr>
        <w:t>μg/L</w:t>
      </w:r>
      <w:r w:rsidRPr="007E3919">
        <w:rPr>
          <w:rFonts w:ascii="Times New Roman" w:eastAsia="宋体" w:hAnsi="Times New Roman" w:cs="Times New Roman"/>
          <w:color w:val="000000"/>
          <w:kern w:val="0"/>
          <w:sz w:val="28"/>
          <w:szCs w:val="28"/>
        </w:rPr>
        <w:t>四氯化碳的</w:t>
      </w:r>
      <w:r w:rsidRPr="007E3919">
        <w:rPr>
          <w:rFonts w:ascii="Times New Roman" w:eastAsia="宋体" w:hAnsi="Times New Roman" w:cs="Times New Roman"/>
          <w:sz w:val="28"/>
        </w:rPr>
        <w:t>理论</w:t>
      </w:r>
      <w:r w:rsidRPr="007E3919">
        <w:rPr>
          <w:rFonts w:ascii="Times New Roman" w:eastAsia="宋体" w:hAnsi="Times New Roman" w:cs="Times New Roman"/>
          <w:sz w:val="28"/>
          <w:szCs w:val="28"/>
        </w:rPr>
        <w:t>修复目标值为</w:t>
      </w:r>
      <w:r w:rsidRPr="007E3919">
        <w:rPr>
          <w:rFonts w:ascii="Times New Roman" w:eastAsia="宋体" w:hAnsi="Times New Roman" w:cs="Times New Roman"/>
          <w:color w:val="000000"/>
          <w:kern w:val="0"/>
          <w:sz w:val="28"/>
          <w:szCs w:val="28"/>
        </w:rPr>
        <w:t>56.25</w:t>
      </w:r>
      <w:r w:rsidRPr="007E3919">
        <w:rPr>
          <w:rFonts w:ascii="Times New Roman" w:eastAsia="宋体" w:hAnsi="Times New Roman" w:cs="Times New Roman"/>
          <w:sz w:val="28"/>
          <w:szCs w:val="28"/>
        </w:rPr>
        <w:t>μg/L</w:t>
      </w:r>
      <w:r w:rsidRPr="007E3919">
        <w:rPr>
          <w:rFonts w:ascii="Times New Roman" w:eastAsia="宋体" w:hAnsi="Times New Roman" w:cs="Times New Roman"/>
          <w:sz w:val="28"/>
          <w:szCs w:val="28"/>
        </w:rPr>
        <w:t>，三氯乙烯的</w:t>
      </w:r>
      <w:r w:rsidRPr="007E3919">
        <w:rPr>
          <w:rFonts w:ascii="Times New Roman" w:eastAsia="宋体" w:hAnsi="Times New Roman" w:cs="Times New Roman"/>
          <w:sz w:val="28"/>
        </w:rPr>
        <w:t>理论</w:t>
      </w:r>
      <w:r w:rsidRPr="007E3919">
        <w:rPr>
          <w:rFonts w:ascii="Times New Roman" w:eastAsia="宋体" w:hAnsi="Times New Roman" w:cs="Times New Roman"/>
          <w:sz w:val="28"/>
          <w:szCs w:val="28"/>
        </w:rPr>
        <w:t>修复目标值为</w:t>
      </w:r>
      <w:r w:rsidRPr="007E3919">
        <w:rPr>
          <w:rFonts w:ascii="Times New Roman" w:eastAsia="宋体" w:hAnsi="Times New Roman" w:cs="Times New Roman"/>
          <w:color w:val="000000"/>
          <w:kern w:val="0"/>
          <w:sz w:val="28"/>
          <w:szCs w:val="28"/>
        </w:rPr>
        <w:t>67.35</w:t>
      </w:r>
      <w:r w:rsidRPr="007E3919">
        <w:rPr>
          <w:rFonts w:ascii="Times New Roman" w:eastAsia="宋体" w:hAnsi="Times New Roman" w:cs="Times New Roman"/>
          <w:sz w:val="28"/>
          <w:szCs w:val="28"/>
        </w:rPr>
        <w:t>μg/L</w:t>
      </w:r>
      <w:r w:rsidRPr="007E3919">
        <w:rPr>
          <w:rFonts w:ascii="Times New Roman" w:eastAsia="宋体" w:hAnsi="Times New Roman" w:cs="Times New Roman"/>
          <w:sz w:val="28"/>
          <w:szCs w:val="28"/>
        </w:rPr>
        <w:t>，</w:t>
      </w:r>
      <w:r w:rsidRPr="007E3919">
        <w:rPr>
          <w:rFonts w:ascii="Times New Roman" w:eastAsia="宋体" w:hAnsi="Times New Roman" w:cs="Times New Roman"/>
          <w:color w:val="000000"/>
          <w:kern w:val="0"/>
          <w:sz w:val="28"/>
          <w:szCs w:val="28"/>
        </w:rPr>
        <w:t>1,1,2-</w:t>
      </w:r>
      <w:r w:rsidRPr="007E3919">
        <w:rPr>
          <w:rFonts w:ascii="Times New Roman" w:eastAsia="宋体" w:hAnsi="Times New Roman" w:cs="Times New Roman"/>
          <w:color w:val="000000"/>
          <w:kern w:val="0"/>
          <w:sz w:val="28"/>
          <w:szCs w:val="28"/>
        </w:rPr>
        <w:t>三氯乙烷</w:t>
      </w:r>
      <w:r w:rsidRPr="007E3919">
        <w:rPr>
          <w:rFonts w:ascii="Times New Roman" w:eastAsia="宋体" w:hAnsi="Times New Roman" w:cs="Times New Roman"/>
          <w:sz w:val="28"/>
          <w:szCs w:val="28"/>
        </w:rPr>
        <w:t>的</w:t>
      </w:r>
      <w:r w:rsidRPr="007E3919">
        <w:rPr>
          <w:rFonts w:ascii="Times New Roman" w:eastAsia="宋体" w:hAnsi="Times New Roman" w:cs="Times New Roman"/>
          <w:sz w:val="28"/>
        </w:rPr>
        <w:t>理论</w:t>
      </w:r>
      <w:r w:rsidRPr="007E3919">
        <w:rPr>
          <w:rFonts w:ascii="Times New Roman" w:eastAsia="宋体" w:hAnsi="Times New Roman" w:cs="Times New Roman"/>
          <w:sz w:val="28"/>
          <w:szCs w:val="28"/>
        </w:rPr>
        <w:t>修复目标值为</w:t>
      </w:r>
      <w:r w:rsidRPr="007E3919">
        <w:rPr>
          <w:rFonts w:ascii="Times New Roman" w:eastAsia="宋体" w:hAnsi="Times New Roman" w:cs="Times New Roman"/>
          <w:color w:val="000000"/>
          <w:kern w:val="0"/>
          <w:sz w:val="28"/>
          <w:szCs w:val="28"/>
        </w:rPr>
        <w:t>148.8</w:t>
      </w:r>
      <w:r w:rsidRPr="007E3919">
        <w:rPr>
          <w:rFonts w:ascii="Times New Roman" w:eastAsia="宋体" w:hAnsi="Times New Roman" w:cs="Times New Roman"/>
          <w:sz w:val="28"/>
          <w:szCs w:val="28"/>
        </w:rPr>
        <w:t>μg/L</w:t>
      </w:r>
      <w:r w:rsidRPr="007E3919">
        <w:rPr>
          <w:rFonts w:ascii="Times New Roman" w:eastAsia="宋体" w:hAnsi="Times New Roman" w:cs="Times New Roman"/>
          <w:sz w:val="28"/>
          <w:szCs w:val="28"/>
        </w:rPr>
        <w:t>，总石油烃的</w:t>
      </w:r>
      <w:r w:rsidRPr="007E3919">
        <w:rPr>
          <w:rFonts w:ascii="Times New Roman" w:eastAsia="宋体" w:hAnsi="Times New Roman" w:cs="Times New Roman"/>
          <w:sz w:val="28"/>
        </w:rPr>
        <w:t>理论</w:t>
      </w:r>
      <w:r w:rsidRPr="007E3919">
        <w:rPr>
          <w:rFonts w:ascii="Times New Roman" w:eastAsia="宋体" w:hAnsi="Times New Roman" w:cs="Times New Roman"/>
          <w:sz w:val="28"/>
          <w:szCs w:val="28"/>
        </w:rPr>
        <w:t>修复目标值为</w:t>
      </w:r>
      <w:r w:rsidRPr="007E3919">
        <w:rPr>
          <w:rFonts w:ascii="Times New Roman" w:eastAsia="宋体" w:hAnsi="Times New Roman" w:cs="Times New Roman"/>
          <w:sz w:val="28"/>
          <w:szCs w:val="28"/>
        </w:rPr>
        <w:t>600μg/L</w:t>
      </w:r>
      <w:r w:rsidRPr="007E3919">
        <w:rPr>
          <w:rFonts w:ascii="Times New Roman" w:eastAsia="宋体" w:hAnsi="Times New Roman" w:cs="Times New Roman"/>
          <w:sz w:val="28"/>
          <w:szCs w:val="28"/>
        </w:rPr>
        <w:t>。</w:t>
      </w:r>
      <w:r w:rsidRPr="007E3919">
        <w:rPr>
          <w:rFonts w:ascii="Times New Roman" w:eastAsia="宋体" w:hAnsi="Times New Roman" w:cs="Times New Roman"/>
          <w:sz w:val="28"/>
        </w:rPr>
        <w:t>场地地下水污染</w:t>
      </w:r>
      <w:r w:rsidRPr="007E3919">
        <w:rPr>
          <w:rFonts w:ascii="Times New Roman" w:eastAsia="宋体" w:hAnsi="Times New Roman" w:cs="Times New Roman"/>
          <w:sz w:val="28"/>
        </w:rPr>
        <w:lastRenderedPageBreak/>
        <w:t>物理论</w:t>
      </w:r>
      <w:r w:rsidRPr="007E3919">
        <w:rPr>
          <w:rFonts w:ascii="Times New Roman" w:eastAsia="宋体" w:hAnsi="Times New Roman" w:cs="Times New Roman"/>
          <w:noProof/>
          <w:sz w:val="28"/>
        </w:rPr>
        <w:t>污染面积</w:t>
      </w:r>
      <w:r w:rsidRPr="007E3919">
        <w:rPr>
          <w:rFonts w:ascii="Times New Roman" w:eastAsia="宋体" w:hAnsi="Times New Roman" w:cs="Times New Roman"/>
          <w:noProof/>
          <w:sz w:val="28"/>
        </w:rPr>
        <w:t>1788m</w:t>
      </w:r>
      <w:r w:rsidRPr="007E3919">
        <w:rPr>
          <w:rFonts w:ascii="Times New Roman" w:eastAsia="宋体" w:hAnsi="Times New Roman" w:cs="Times New Roman"/>
          <w:noProof/>
          <w:sz w:val="28"/>
          <w:vertAlign w:val="superscript"/>
        </w:rPr>
        <w:t>2</w:t>
      </w:r>
      <w:r w:rsidRPr="007E3919">
        <w:rPr>
          <w:rFonts w:ascii="Times New Roman" w:eastAsia="宋体" w:hAnsi="Times New Roman" w:cs="Times New Roman"/>
          <w:noProof/>
          <w:sz w:val="28"/>
        </w:rPr>
        <w:t>，理论修复方量为</w:t>
      </w:r>
      <w:r w:rsidRPr="007E3919">
        <w:rPr>
          <w:rFonts w:ascii="Times New Roman" w:eastAsia="宋体" w:hAnsi="Times New Roman" w:cs="Times New Roman"/>
          <w:noProof/>
          <w:sz w:val="28"/>
        </w:rPr>
        <w:t>4720m</w:t>
      </w:r>
      <w:r w:rsidRPr="007E3919">
        <w:rPr>
          <w:rFonts w:ascii="Times New Roman" w:eastAsia="宋体" w:hAnsi="Times New Roman" w:cs="Times New Roman"/>
          <w:noProof/>
          <w:sz w:val="28"/>
          <w:vertAlign w:val="superscript"/>
        </w:rPr>
        <w:t>3</w:t>
      </w:r>
      <w:r w:rsidRPr="007E3919">
        <w:rPr>
          <w:rFonts w:ascii="Times New Roman" w:eastAsia="宋体" w:hAnsi="Times New Roman" w:cs="Times New Roman"/>
          <w:noProof/>
          <w:sz w:val="28"/>
        </w:rPr>
        <w:t>。</w:t>
      </w:r>
    </w:p>
    <w:p w:rsidR="007E3919" w:rsidRPr="007E3919" w:rsidRDefault="007E3919" w:rsidP="007E3919">
      <w:pPr>
        <w:spacing w:line="360" w:lineRule="auto"/>
        <w:ind w:firstLineChars="200" w:firstLine="560"/>
        <w:rPr>
          <w:rFonts w:ascii="Times New Roman" w:eastAsia="宋体" w:hAnsi="Times New Roman" w:cs="Times New Roman"/>
          <w:sz w:val="28"/>
        </w:rPr>
      </w:pPr>
      <w:r w:rsidRPr="007E3919">
        <w:rPr>
          <w:rFonts w:ascii="Times New Roman" w:eastAsia="宋体" w:hAnsi="Times New Roman" w:cs="Times New Roman"/>
          <w:noProof/>
          <w:sz w:val="28"/>
        </w:rPr>
        <w:t>场地内地表积水</w:t>
      </w:r>
      <w:r w:rsidRPr="007E3919">
        <w:rPr>
          <w:rFonts w:ascii="Times New Roman" w:eastAsia="宋体" w:hAnsi="Times New Roman" w:cs="Times New Roman"/>
          <w:sz w:val="28"/>
        </w:rPr>
        <w:t>地表积水中检出污染物包括甲苯、乙苯、</w:t>
      </w:r>
      <w:r w:rsidRPr="007E3919">
        <w:rPr>
          <w:rFonts w:ascii="Times New Roman" w:eastAsia="宋体" w:hAnsi="Times New Roman" w:cs="Times New Roman"/>
          <w:kern w:val="0"/>
          <w:sz w:val="28"/>
        </w:rPr>
        <w:t>间</w:t>
      </w:r>
      <w:r w:rsidRPr="007E3919">
        <w:rPr>
          <w:rFonts w:ascii="Times New Roman" w:eastAsia="宋体" w:hAnsi="Times New Roman" w:cs="Times New Roman"/>
          <w:kern w:val="0"/>
          <w:sz w:val="28"/>
        </w:rPr>
        <w:t>-</w:t>
      </w:r>
      <w:r w:rsidRPr="007E3919">
        <w:rPr>
          <w:rFonts w:ascii="Times New Roman" w:eastAsia="宋体" w:hAnsi="Times New Roman" w:cs="Times New Roman"/>
          <w:kern w:val="0"/>
          <w:sz w:val="28"/>
        </w:rPr>
        <w:t>二甲苯</w:t>
      </w:r>
      <w:r w:rsidRPr="007E3919">
        <w:rPr>
          <w:rFonts w:ascii="Times New Roman" w:eastAsia="宋体" w:hAnsi="Times New Roman" w:cs="Times New Roman"/>
          <w:kern w:val="0"/>
          <w:sz w:val="28"/>
        </w:rPr>
        <w:t>&amp;</w:t>
      </w:r>
      <w:r w:rsidRPr="007E3919">
        <w:rPr>
          <w:rFonts w:ascii="Times New Roman" w:eastAsia="宋体" w:hAnsi="Times New Roman" w:cs="Times New Roman"/>
          <w:kern w:val="0"/>
          <w:sz w:val="28"/>
        </w:rPr>
        <w:t>对</w:t>
      </w:r>
      <w:r w:rsidRPr="007E3919">
        <w:rPr>
          <w:rFonts w:ascii="Times New Roman" w:eastAsia="宋体" w:hAnsi="Times New Roman" w:cs="Times New Roman"/>
          <w:kern w:val="0"/>
          <w:sz w:val="28"/>
        </w:rPr>
        <w:t>-</w:t>
      </w:r>
      <w:r w:rsidRPr="007E3919">
        <w:rPr>
          <w:rFonts w:ascii="Times New Roman" w:eastAsia="宋体" w:hAnsi="Times New Roman" w:cs="Times New Roman"/>
          <w:kern w:val="0"/>
          <w:sz w:val="28"/>
        </w:rPr>
        <w:t>二甲苯、邻</w:t>
      </w:r>
      <w:r w:rsidRPr="007E3919">
        <w:rPr>
          <w:rFonts w:ascii="Times New Roman" w:eastAsia="宋体" w:hAnsi="Times New Roman" w:cs="Times New Roman"/>
          <w:kern w:val="0"/>
          <w:sz w:val="28"/>
        </w:rPr>
        <w:t>-</w:t>
      </w:r>
      <w:r w:rsidRPr="007E3919">
        <w:rPr>
          <w:rFonts w:ascii="Times New Roman" w:eastAsia="宋体" w:hAnsi="Times New Roman" w:cs="Times New Roman"/>
          <w:kern w:val="0"/>
          <w:sz w:val="28"/>
        </w:rPr>
        <w:t>二甲苯、氯苯、石油烃、铅、砷、钒，其中</w:t>
      </w:r>
      <w:r w:rsidRPr="007E3919">
        <w:rPr>
          <w:rFonts w:ascii="Times New Roman" w:eastAsia="宋体" w:hAnsi="Times New Roman" w:cs="Times New Roman"/>
          <w:sz w:val="28"/>
        </w:rPr>
        <w:t>超过选用标准的为</w:t>
      </w:r>
      <w:r w:rsidRPr="007E3919">
        <w:rPr>
          <w:rFonts w:ascii="Times New Roman" w:eastAsia="宋体" w:hAnsi="Times New Roman" w:cs="Times New Roman"/>
          <w:sz w:val="28"/>
        </w:rPr>
        <w:t>pH</w:t>
      </w:r>
      <w:r w:rsidRPr="007E3919">
        <w:rPr>
          <w:rFonts w:ascii="Times New Roman" w:eastAsia="宋体" w:hAnsi="Times New Roman" w:cs="Times New Roman"/>
          <w:sz w:val="28"/>
        </w:rPr>
        <w:t>、石油烃和砷，地表积水采样点位于场地西北角一蓄水池内，蓄水池约为面积约为</w:t>
      </w:r>
      <w:r w:rsidRPr="007E3919">
        <w:rPr>
          <w:rFonts w:ascii="Times New Roman" w:eastAsia="宋体" w:hAnsi="Times New Roman" w:cs="Times New Roman"/>
          <w:sz w:val="28"/>
        </w:rPr>
        <w:t>12m</w:t>
      </w:r>
      <w:r w:rsidRPr="007E3919">
        <w:rPr>
          <w:rFonts w:ascii="Times New Roman" w:eastAsia="宋体" w:hAnsi="Times New Roman" w:cs="Times New Roman"/>
          <w:sz w:val="28"/>
          <w:vertAlign w:val="superscript"/>
        </w:rPr>
        <w:t>2</w:t>
      </w:r>
      <w:r w:rsidRPr="007E3919">
        <w:rPr>
          <w:rFonts w:ascii="Times New Roman" w:eastAsia="宋体" w:hAnsi="Times New Roman" w:cs="Times New Roman"/>
          <w:sz w:val="28"/>
        </w:rPr>
        <w:t>，水深约为</w:t>
      </w:r>
      <w:r w:rsidRPr="007E3919">
        <w:rPr>
          <w:rFonts w:ascii="Times New Roman" w:eastAsia="宋体" w:hAnsi="Times New Roman" w:cs="Times New Roman"/>
          <w:sz w:val="28"/>
        </w:rPr>
        <w:t>1m</w:t>
      </w:r>
      <w:r w:rsidRPr="007E3919">
        <w:rPr>
          <w:rFonts w:ascii="Times New Roman" w:eastAsia="宋体" w:hAnsi="Times New Roman" w:cs="Times New Roman"/>
          <w:sz w:val="28"/>
        </w:rPr>
        <w:t>，故需处置地表积水总量约为</w:t>
      </w:r>
      <w:r w:rsidRPr="007E3919">
        <w:rPr>
          <w:rFonts w:ascii="Times New Roman" w:eastAsia="宋体" w:hAnsi="Times New Roman" w:cs="Times New Roman"/>
          <w:sz w:val="28"/>
        </w:rPr>
        <w:t>12m</w:t>
      </w:r>
      <w:r w:rsidRPr="007E3919">
        <w:rPr>
          <w:rFonts w:ascii="Times New Roman" w:eastAsia="宋体" w:hAnsi="Times New Roman" w:cs="Times New Roman"/>
          <w:sz w:val="28"/>
          <w:vertAlign w:val="superscript"/>
        </w:rPr>
        <w:t>3</w:t>
      </w:r>
      <w:r w:rsidRPr="007E3919">
        <w:rPr>
          <w:rFonts w:ascii="Times New Roman" w:eastAsia="宋体" w:hAnsi="Times New Roman" w:cs="Times New Roman"/>
          <w:sz w:val="28"/>
        </w:rPr>
        <w:t>。</w:t>
      </w:r>
    </w:p>
    <w:p w:rsidR="00AC2228" w:rsidRPr="00180A16" w:rsidRDefault="007E3919" w:rsidP="007E3919">
      <w:pPr>
        <w:ind w:firstLine="420"/>
      </w:pPr>
      <w:r w:rsidRPr="007E3919">
        <w:rPr>
          <w:rFonts w:ascii="Times New Roman" w:eastAsia="宋体" w:hAnsi="Times New Roman" w:cs="Times New Roman" w:hint="eastAsia"/>
          <w:sz w:val="28"/>
        </w:rPr>
        <w:t>建议对该污染区域进行土壤及地下水修复，从而降低人体健康风险。</w:t>
      </w:r>
      <w:bookmarkStart w:id="0" w:name="_GoBack"/>
      <w:bookmarkEnd w:id="0"/>
    </w:p>
    <w:sectPr w:rsidR="00AC2228" w:rsidRPr="00180A16" w:rsidSect="006804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F7A" w:rsidRDefault="00C44F7A" w:rsidP="00BA1BE5">
      <w:pPr>
        <w:ind w:firstLine="480"/>
      </w:pPr>
      <w:r>
        <w:separator/>
      </w:r>
    </w:p>
  </w:endnote>
  <w:endnote w:type="continuationSeparator" w:id="1">
    <w:p w:rsidR="00C44F7A" w:rsidRDefault="00C44F7A" w:rsidP="00BA1BE5">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F7A" w:rsidRDefault="00C44F7A" w:rsidP="00BA1BE5">
      <w:pPr>
        <w:ind w:firstLine="480"/>
      </w:pPr>
      <w:r>
        <w:separator/>
      </w:r>
    </w:p>
  </w:footnote>
  <w:footnote w:type="continuationSeparator" w:id="1">
    <w:p w:rsidR="00C44F7A" w:rsidRDefault="00C44F7A" w:rsidP="00BA1BE5">
      <w:pPr>
        <w:ind w:firstLine="48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0A16"/>
    <w:rsid w:val="00180A16"/>
    <w:rsid w:val="00680485"/>
    <w:rsid w:val="007E3919"/>
    <w:rsid w:val="009A707D"/>
    <w:rsid w:val="00AC2228"/>
    <w:rsid w:val="00BA1BE5"/>
    <w:rsid w:val="00C44F7A"/>
    <w:rsid w:val="00EA7133"/>
    <w:rsid w:val="00FD74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485"/>
    <w:pPr>
      <w:widowControl w:val="0"/>
      <w:jc w:val="both"/>
    </w:pPr>
  </w:style>
  <w:style w:type="paragraph" w:styleId="1">
    <w:name w:val="heading 1"/>
    <w:basedOn w:val="a"/>
    <w:next w:val="a"/>
    <w:link w:val="1Char"/>
    <w:uiPriority w:val="9"/>
    <w:qFormat/>
    <w:rsid w:val="00EA7133"/>
    <w:pPr>
      <w:adjustRightInd w:val="0"/>
      <w:snapToGrid w:val="0"/>
      <w:spacing w:line="360" w:lineRule="auto"/>
      <w:outlineLvl w:val="0"/>
    </w:pPr>
    <w:rPr>
      <w:rFonts w:ascii="Times New Roman" w:eastAsia="宋体" w:hAnsi="Times New Roman" w:cs="Times New Roman"/>
      <w:b/>
      <w:sz w:val="36"/>
    </w:rPr>
  </w:style>
  <w:style w:type="paragraph" w:styleId="2">
    <w:name w:val="heading 2"/>
    <w:basedOn w:val="1"/>
    <w:next w:val="a"/>
    <w:link w:val="2Char"/>
    <w:uiPriority w:val="9"/>
    <w:unhideWhenUsed/>
    <w:qFormat/>
    <w:rsid w:val="00EA7133"/>
    <w:pPr>
      <w:outlineLvl w:val="1"/>
    </w:pPr>
    <w:rPr>
      <w:sz w:val="32"/>
    </w:rPr>
  </w:style>
  <w:style w:type="paragraph" w:styleId="3">
    <w:name w:val="heading 3"/>
    <w:basedOn w:val="a"/>
    <w:next w:val="a"/>
    <w:link w:val="3Char"/>
    <w:uiPriority w:val="9"/>
    <w:unhideWhenUsed/>
    <w:qFormat/>
    <w:rsid w:val="00EA7133"/>
    <w:pPr>
      <w:adjustRightInd w:val="0"/>
      <w:snapToGrid w:val="0"/>
      <w:spacing w:line="360" w:lineRule="auto"/>
      <w:outlineLvl w:val="2"/>
    </w:pPr>
    <w:rPr>
      <w:rFonts w:ascii="Times New Roman" w:eastAsia="宋体" w:hAnsi="Times New Roman"/>
      <w:b/>
      <w:bCs/>
      <w:sz w:val="30"/>
      <w:szCs w:val="32"/>
    </w:rPr>
  </w:style>
  <w:style w:type="paragraph" w:styleId="4">
    <w:name w:val="heading 4"/>
    <w:basedOn w:val="a"/>
    <w:next w:val="a"/>
    <w:link w:val="4Char"/>
    <w:uiPriority w:val="9"/>
    <w:unhideWhenUsed/>
    <w:qFormat/>
    <w:rsid w:val="00EA7133"/>
    <w:pPr>
      <w:adjustRightInd w:val="0"/>
      <w:snapToGrid w:val="0"/>
      <w:spacing w:line="360" w:lineRule="auto"/>
      <w:outlineLvl w:val="3"/>
    </w:pPr>
    <w:rPr>
      <w:rFonts w:ascii="Times New Roman" w:eastAsiaTheme="majorEastAsia" w:hAnsi="Times New Roman" w:cstheme="majorBidi"/>
      <w:b/>
      <w:bCs/>
      <w:sz w:val="28"/>
      <w:szCs w:val="28"/>
    </w:rPr>
  </w:style>
  <w:style w:type="paragraph" w:styleId="5">
    <w:name w:val="heading 5"/>
    <w:aliases w:val="图表标题"/>
    <w:basedOn w:val="a"/>
    <w:next w:val="a"/>
    <w:link w:val="5Char"/>
    <w:uiPriority w:val="9"/>
    <w:unhideWhenUsed/>
    <w:qFormat/>
    <w:rsid w:val="00EA7133"/>
    <w:pPr>
      <w:adjustRightInd w:val="0"/>
      <w:snapToGrid w:val="0"/>
      <w:spacing w:line="360" w:lineRule="auto"/>
      <w:jc w:val="center"/>
      <w:outlineLvl w:val="4"/>
    </w:pPr>
    <w:rPr>
      <w:rFonts w:ascii="Times New Roman" w:eastAsia="宋体" w:hAnsi="Times New Roman"/>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A7133"/>
    <w:rPr>
      <w:rFonts w:ascii="Times New Roman" w:eastAsia="宋体" w:hAnsi="Times New Roman" w:cs="Times New Roman"/>
      <w:b/>
      <w:sz w:val="36"/>
    </w:rPr>
  </w:style>
  <w:style w:type="character" w:customStyle="1" w:styleId="2Char">
    <w:name w:val="标题 2 Char"/>
    <w:basedOn w:val="a0"/>
    <w:link w:val="2"/>
    <w:uiPriority w:val="9"/>
    <w:rsid w:val="00EA7133"/>
    <w:rPr>
      <w:rFonts w:ascii="Times New Roman" w:eastAsia="宋体" w:hAnsi="Times New Roman" w:cs="Times New Roman"/>
      <w:b/>
      <w:sz w:val="32"/>
    </w:rPr>
  </w:style>
  <w:style w:type="character" w:customStyle="1" w:styleId="3Char">
    <w:name w:val="标题 3 Char"/>
    <w:basedOn w:val="a0"/>
    <w:link w:val="3"/>
    <w:uiPriority w:val="9"/>
    <w:rsid w:val="00EA7133"/>
    <w:rPr>
      <w:rFonts w:ascii="Times New Roman" w:eastAsia="宋体" w:hAnsi="Times New Roman"/>
      <w:b/>
      <w:bCs/>
      <w:sz w:val="30"/>
      <w:szCs w:val="32"/>
    </w:rPr>
  </w:style>
  <w:style w:type="character" w:customStyle="1" w:styleId="4Char">
    <w:name w:val="标题 4 Char"/>
    <w:basedOn w:val="a0"/>
    <w:link w:val="4"/>
    <w:uiPriority w:val="9"/>
    <w:rsid w:val="00EA7133"/>
    <w:rPr>
      <w:rFonts w:ascii="Times New Roman" w:eastAsiaTheme="majorEastAsia" w:hAnsi="Times New Roman" w:cstheme="majorBidi"/>
      <w:b/>
      <w:bCs/>
      <w:sz w:val="28"/>
      <w:szCs w:val="28"/>
    </w:rPr>
  </w:style>
  <w:style w:type="character" w:customStyle="1" w:styleId="5Char">
    <w:name w:val="标题 5 Char"/>
    <w:aliases w:val="图表标题 Char"/>
    <w:basedOn w:val="a0"/>
    <w:link w:val="5"/>
    <w:uiPriority w:val="9"/>
    <w:rsid w:val="00EA7133"/>
    <w:rPr>
      <w:rFonts w:ascii="Times New Roman" w:eastAsia="宋体" w:hAnsi="Times New Roman"/>
      <w:b/>
      <w:bCs/>
      <w:szCs w:val="28"/>
    </w:rPr>
  </w:style>
  <w:style w:type="paragraph" w:styleId="a3">
    <w:name w:val="No Spacing"/>
    <w:aliases w:val="表格"/>
    <w:link w:val="Char"/>
    <w:uiPriority w:val="1"/>
    <w:qFormat/>
    <w:rsid w:val="00EA7133"/>
    <w:pPr>
      <w:widowControl w:val="0"/>
      <w:adjustRightInd w:val="0"/>
      <w:snapToGrid w:val="0"/>
      <w:spacing w:line="320" w:lineRule="exact"/>
      <w:jc w:val="center"/>
    </w:pPr>
    <w:rPr>
      <w:rFonts w:ascii="Times New Roman" w:eastAsia="宋体" w:hAnsi="Times New Roman"/>
    </w:rPr>
  </w:style>
  <w:style w:type="character" w:customStyle="1" w:styleId="Char">
    <w:name w:val="无间隔 Char"/>
    <w:aliases w:val="表格 Char"/>
    <w:link w:val="a3"/>
    <w:uiPriority w:val="1"/>
    <w:rsid w:val="00EA7133"/>
    <w:rPr>
      <w:rFonts w:ascii="Times New Roman" w:eastAsia="宋体" w:hAnsi="Times New Roman"/>
    </w:rPr>
  </w:style>
  <w:style w:type="character" w:styleId="a4">
    <w:name w:val="Strong"/>
    <w:basedOn w:val="a0"/>
    <w:uiPriority w:val="22"/>
    <w:qFormat/>
    <w:rsid w:val="00180A16"/>
    <w:rPr>
      <w:b/>
      <w:bCs/>
    </w:rPr>
  </w:style>
  <w:style w:type="paragraph" w:styleId="a5">
    <w:name w:val="header"/>
    <w:basedOn w:val="a"/>
    <w:link w:val="Char0"/>
    <w:uiPriority w:val="99"/>
    <w:semiHidden/>
    <w:unhideWhenUsed/>
    <w:rsid w:val="00BA1BE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BA1BE5"/>
    <w:rPr>
      <w:sz w:val="18"/>
      <w:szCs w:val="18"/>
    </w:rPr>
  </w:style>
  <w:style w:type="paragraph" w:styleId="a6">
    <w:name w:val="footer"/>
    <w:basedOn w:val="a"/>
    <w:link w:val="Char1"/>
    <w:uiPriority w:val="99"/>
    <w:semiHidden/>
    <w:unhideWhenUsed/>
    <w:rsid w:val="00BA1BE5"/>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BA1BE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EA7133"/>
    <w:pPr>
      <w:adjustRightInd w:val="0"/>
      <w:snapToGrid w:val="0"/>
      <w:spacing w:line="360" w:lineRule="auto"/>
      <w:outlineLvl w:val="0"/>
    </w:pPr>
    <w:rPr>
      <w:rFonts w:ascii="Times New Roman" w:eastAsia="宋体" w:hAnsi="Times New Roman" w:cs="Times New Roman"/>
      <w:b/>
      <w:sz w:val="36"/>
    </w:rPr>
  </w:style>
  <w:style w:type="paragraph" w:styleId="2">
    <w:name w:val="heading 2"/>
    <w:basedOn w:val="1"/>
    <w:next w:val="a"/>
    <w:link w:val="2Char"/>
    <w:uiPriority w:val="9"/>
    <w:unhideWhenUsed/>
    <w:qFormat/>
    <w:rsid w:val="00EA7133"/>
    <w:pPr>
      <w:outlineLvl w:val="1"/>
    </w:pPr>
    <w:rPr>
      <w:sz w:val="32"/>
    </w:rPr>
  </w:style>
  <w:style w:type="paragraph" w:styleId="3">
    <w:name w:val="heading 3"/>
    <w:basedOn w:val="a"/>
    <w:next w:val="a"/>
    <w:link w:val="3Char"/>
    <w:uiPriority w:val="9"/>
    <w:unhideWhenUsed/>
    <w:qFormat/>
    <w:rsid w:val="00EA7133"/>
    <w:pPr>
      <w:adjustRightInd w:val="0"/>
      <w:snapToGrid w:val="0"/>
      <w:spacing w:line="360" w:lineRule="auto"/>
      <w:outlineLvl w:val="2"/>
    </w:pPr>
    <w:rPr>
      <w:rFonts w:ascii="Times New Roman" w:eastAsia="宋体" w:hAnsi="Times New Roman"/>
      <w:b/>
      <w:bCs/>
      <w:sz w:val="30"/>
      <w:szCs w:val="32"/>
    </w:rPr>
  </w:style>
  <w:style w:type="paragraph" w:styleId="4">
    <w:name w:val="heading 4"/>
    <w:basedOn w:val="a"/>
    <w:next w:val="a"/>
    <w:link w:val="4Char"/>
    <w:uiPriority w:val="9"/>
    <w:unhideWhenUsed/>
    <w:qFormat/>
    <w:rsid w:val="00EA7133"/>
    <w:pPr>
      <w:adjustRightInd w:val="0"/>
      <w:snapToGrid w:val="0"/>
      <w:spacing w:line="360" w:lineRule="auto"/>
      <w:outlineLvl w:val="3"/>
    </w:pPr>
    <w:rPr>
      <w:rFonts w:ascii="Times New Roman" w:eastAsiaTheme="majorEastAsia" w:hAnsi="Times New Roman" w:cstheme="majorBidi"/>
      <w:b/>
      <w:bCs/>
      <w:sz w:val="28"/>
      <w:szCs w:val="28"/>
    </w:rPr>
  </w:style>
  <w:style w:type="paragraph" w:styleId="5">
    <w:name w:val="heading 5"/>
    <w:aliases w:val="图表标题"/>
    <w:basedOn w:val="a"/>
    <w:next w:val="a"/>
    <w:link w:val="5Char"/>
    <w:uiPriority w:val="9"/>
    <w:unhideWhenUsed/>
    <w:qFormat/>
    <w:rsid w:val="00EA7133"/>
    <w:pPr>
      <w:adjustRightInd w:val="0"/>
      <w:snapToGrid w:val="0"/>
      <w:spacing w:line="360" w:lineRule="auto"/>
      <w:jc w:val="center"/>
      <w:outlineLvl w:val="4"/>
    </w:pPr>
    <w:rPr>
      <w:rFonts w:ascii="Times New Roman" w:eastAsia="宋体" w:hAnsi="Times New Roman"/>
      <w:b/>
      <w:bCs/>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A7133"/>
    <w:rPr>
      <w:rFonts w:ascii="Times New Roman" w:eastAsia="宋体" w:hAnsi="Times New Roman" w:cs="Times New Roman"/>
      <w:b/>
      <w:sz w:val="36"/>
    </w:rPr>
  </w:style>
  <w:style w:type="character" w:customStyle="1" w:styleId="2Char">
    <w:name w:val="标题 2 Char"/>
    <w:basedOn w:val="a0"/>
    <w:link w:val="2"/>
    <w:uiPriority w:val="9"/>
    <w:rsid w:val="00EA7133"/>
    <w:rPr>
      <w:rFonts w:ascii="Times New Roman" w:eastAsia="宋体" w:hAnsi="Times New Roman" w:cs="Times New Roman"/>
      <w:b/>
      <w:sz w:val="32"/>
    </w:rPr>
  </w:style>
  <w:style w:type="character" w:customStyle="1" w:styleId="3Char">
    <w:name w:val="标题 3 Char"/>
    <w:basedOn w:val="a0"/>
    <w:link w:val="3"/>
    <w:uiPriority w:val="9"/>
    <w:rsid w:val="00EA7133"/>
    <w:rPr>
      <w:rFonts w:ascii="Times New Roman" w:eastAsia="宋体" w:hAnsi="Times New Roman"/>
      <w:b/>
      <w:bCs/>
      <w:sz w:val="30"/>
      <w:szCs w:val="32"/>
    </w:rPr>
  </w:style>
  <w:style w:type="character" w:customStyle="1" w:styleId="4Char">
    <w:name w:val="标题 4 Char"/>
    <w:basedOn w:val="a0"/>
    <w:link w:val="4"/>
    <w:uiPriority w:val="9"/>
    <w:rsid w:val="00EA7133"/>
    <w:rPr>
      <w:rFonts w:ascii="Times New Roman" w:eastAsiaTheme="majorEastAsia" w:hAnsi="Times New Roman" w:cstheme="majorBidi"/>
      <w:b/>
      <w:bCs/>
      <w:sz w:val="28"/>
      <w:szCs w:val="28"/>
    </w:rPr>
  </w:style>
  <w:style w:type="character" w:customStyle="1" w:styleId="5Char">
    <w:name w:val="标题 5 Char"/>
    <w:aliases w:val="图表标题 Char"/>
    <w:basedOn w:val="a0"/>
    <w:link w:val="5"/>
    <w:uiPriority w:val="9"/>
    <w:rsid w:val="00EA7133"/>
    <w:rPr>
      <w:rFonts w:ascii="Times New Roman" w:eastAsia="宋体" w:hAnsi="Times New Roman"/>
      <w:b/>
      <w:bCs/>
      <w:szCs w:val="28"/>
    </w:rPr>
  </w:style>
  <w:style w:type="paragraph" w:styleId="a3">
    <w:name w:val="No Spacing"/>
    <w:aliases w:val="表格"/>
    <w:link w:val="Char"/>
    <w:uiPriority w:val="1"/>
    <w:qFormat/>
    <w:rsid w:val="00EA7133"/>
    <w:pPr>
      <w:widowControl w:val="0"/>
      <w:adjustRightInd w:val="0"/>
      <w:snapToGrid w:val="0"/>
      <w:spacing w:line="320" w:lineRule="exact"/>
      <w:jc w:val="center"/>
    </w:pPr>
    <w:rPr>
      <w:rFonts w:ascii="Times New Roman" w:eastAsia="宋体" w:hAnsi="Times New Roman"/>
    </w:rPr>
  </w:style>
  <w:style w:type="character" w:customStyle="1" w:styleId="Char">
    <w:name w:val="无间隔 Char"/>
    <w:aliases w:val="表格 Char"/>
    <w:link w:val="a3"/>
    <w:uiPriority w:val="1"/>
    <w:rsid w:val="00EA7133"/>
    <w:rPr>
      <w:rFonts w:ascii="Times New Roman" w:eastAsia="宋体" w:hAnsi="Times New Roman"/>
    </w:rPr>
  </w:style>
  <w:style w:type="character" w:styleId="a4">
    <w:name w:val="Strong"/>
    <w:basedOn w:val="a0"/>
    <w:uiPriority w:val="22"/>
    <w:qFormat/>
    <w:rsid w:val="00180A16"/>
    <w:rPr>
      <w:b/>
      <w:bCs/>
    </w:rPr>
  </w:style>
</w:styles>
</file>

<file path=word/webSettings.xml><?xml version="1.0" encoding="utf-8"?>
<w:webSettings xmlns:r="http://schemas.openxmlformats.org/officeDocument/2006/relationships" xmlns:w="http://schemas.openxmlformats.org/wordprocessingml/2006/main">
  <w:divs>
    <w:div w:id="206891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lenovo</cp:lastModifiedBy>
  <cp:revision>3</cp:revision>
  <dcterms:created xsi:type="dcterms:W3CDTF">2019-10-09T03:32:00Z</dcterms:created>
  <dcterms:modified xsi:type="dcterms:W3CDTF">2019-12-25T08:11:00Z</dcterms:modified>
</cp:coreProperties>
</file>